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A0B94" w14:textId="4F47520E" w:rsidR="00B23506" w:rsidRPr="00EF698B" w:rsidRDefault="00B23506" w:rsidP="00B2350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2E11E5B4">
        <w:rPr>
          <w:rFonts w:ascii="Arial" w:eastAsia="SimSun" w:hAnsi="Arial" w:cs="Times New Roman"/>
          <w:b/>
          <w:bCs/>
          <w:sz w:val="24"/>
          <w:szCs w:val="24"/>
        </w:rPr>
        <w:t>3GPP T</w:t>
      </w:r>
      <w:bookmarkStart w:id="2" w:name="_Ref452454252"/>
      <w:bookmarkEnd w:id="2"/>
      <w:r w:rsidRPr="2E11E5B4">
        <w:rPr>
          <w:rFonts w:ascii="Arial" w:eastAsia="SimSun" w:hAnsi="Arial" w:cs="Times New Roman"/>
          <w:b/>
          <w:bCs/>
          <w:sz w:val="24"/>
          <w:szCs w:val="24"/>
        </w:rPr>
        <w:t xml:space="preserve">SG-RAN WG4 </w:t>
      </w:r>
      <w:r w:rsidRPr="000C1D22">
        <w:rPr>
          <w:rFonts w:ascii="Arial" w:eastAsia="SimSun" w:hAnsi="Arial" w:cs="Times New Roman"/>
          <w:b/>
          <w:bCs/>
          <w:sz w:val="24"/>
          <w:szCs w:val="24"/>
        </w:rPr>
        <w:t>Meeting #107</w:t>
      </w:r>
      <w:r>
        <w:tab/>
      </w:r>
      <w:r w:rsidRPr="2E11E5B4">
        <w:rPr>
          <w:rFonts w:ascii="Arial" w:eastAsia="SimSun" w:hAnsi="Arial" w:cs="Times New Roman"/>
          <w:b/>
          <w:bCs/>
          <w:sz w:val="24"/>
          <w:szCs w:val="24"/>
          <w:lang w:eastAsia="ja-JP"/>
        </w:rPr>
        <w:t>R4-</w:t>
      </w:r>
      <w:r w:rsidRPr="2E11E5B4">
        <w:rPr>
          <w:rFonts w:ascii="Arial" w:eastAsia="SimSun" w:hAnsi="Arial" w:cs="Times New Roman"/>
          <w:b/>
          <w:bCs/>
          <w:sz w:val="24"/>
          <w:szCs w:val="24"/>
          <w:lang w:eastAsia="zh-CN"/>
        </w:rPr>
        <w:t>23</w:t>
      </w:r>
      <w:r w:rsidR="00E63357">
        <w:rPr>
          <w:rFonts w:ascii="Arial" w:eastAsia="SimSun" w:hAnsi="Arial" w:cs="Times New Roman"/>
          <w:b/>
          <w:bCs/>
          <w:sz w:val="24"/>
          <w:szCs w:val="24"/>
          <w:lang w:eastAsia="zh-CN"/>
        </w:rPr>
        <w:t>09678</w:t>
      </w:r>
    </w:p>
    <w:p w14:paraId="2A4AF7C5" w14:textId="77777777" w:rsidR="00B23506" w:rsidRPr="000C1D22" w:rsidRDefault="00B23506" w:rsidP="00B2350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0C1D22">
        <w:rPr>
          <w:rFonts w:ascii="Arial" w:eastAsia="SimSun" w:hAnsi="Arial" w:cs="Times New Roman"/>
          <w:b/>
          <w:sz w:val="24"/>
          <w:szCs w:val="20"/>
        </w:rPr>
        <w:t>Incheon, Korea, May 22 – 26, 2023</w:t>
      </w:r>
    </w:p>
    <w:bookmarkEnd w:id="0"/>
    <w:bookmarkEnd w:id="1"/>
    <w:p w14:paraId="52CDCD23" w14:textId="77777777" w:rsidR="00841BCD" w:rsidRPr="000C1D22"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0C1D22" w:rsidRDefault="00841BCD" w:rsidP="00841BCD">
      <w:pPr>
        <w:tabs>
          <w:tab w:val="left" w:pos="1985"/>
        </w:tabs>
        <w:ind w:left="1985" w:hanging="1985"/>
        <w:rPr>
          <w:rFonts w:ascii="Arial" w:eastAsia="Calibri" w:hAnsi="Arial" w:cs="Arial"/>
          <w:b/>
          <w:bCs/>
          <w:sz w:val="24"/>
        </w:rPr>
      </w:pPr>
      <w:r w:rsidRPr="000C1D22">
        <w:rPr>
          <w:rFonts w:ascii="Arial" w:eastAsia="Calibri" w:hAnsi="Arial" w:cs="Arial"/>
          <w:b/>
          <w:bCs/>
          <w:sz w:val="24"/>
        </w:rPr>
        <w:t>Source:</w:t>
      </w:r>
      <w:r w:rsidRPr="000C1D22">
        <w:rPr>
          <w:rFonts w:ascii="Arial" w:eastAsia="Calibri" w:hAnsi="Arial" w:cs="Arial"/>
          <w:b/>
          <w:bCs/>
          <w:sz w:val="24"/>
        </w:rPr>
        <w:tab/>
        <w:t xml:space="preserve">Nokia, </w:t>
      </w:r>
      <w:r w:rsidR="0043750A" w:rsidRPr="000C1D22">
        <w:rPr>
          <w:rFonts w:ascii="Arial" w:eastAsia="Calibri" w:hAnsi="Arial" w:cs="Arial"/>
          <w:b/>
          <w:bCs/>
          <w:sz w:val="24"/>
        </w:rPr>
        <w:t>Nokia</w:t>
      </w:r>
      <w:r w:rsidRPr="000C1D22">
        <w:rPr>
          <w:rFonts w:ascii="Arial" w:eastAsia="Calibri" w:hAnsi="Arial" w:cs="Arial"/>
          <w:b/>
          <w:bCs/>
          <w:sz w:val="24"/>
        </w:rPr>
        <w:t xml:space="preserve"> Shanghai Bell</w:t>
      </w:r>
    </w:p>
    <w:p w14:paraId="0895565B" w14:textId="77777777" w:rsidR="00841BCD" w:rsidRPr="000C1D22" w:rsidRDefault="00841BCD" w:rsidP="58E7A656">
      <w:pPr>
        <w:ind w:left="1985" w:hanging="1985"/>
        <w:rPr>
          <w:rFonts w:ascii="Arial" w:eastAsia="Calibri" w:hAnsi="Arial" w:cs="Arial"/>
          <w:b/>
          <w:bCs/>
          <w:sz w:val="24"/>
          <w:szCs w:val="24"/>
        </w:rPr>
      </w:pPr>
      <w:r w:rsidRPr="000C1D22">
        <w:rPr>
          <w:rFonts w:ascii="Arial" w:eastAsia="Calibri" w:hAnsi="Arial" w:cs="Arial"/>
          <w:b/>
          <w:bCs/>
          <w:sz w:val="24"/>
          <w:szCs w:val="24"/>
        </w:rPr>
        <w:t>Title:</w:t>
      </w:r>
      <w:r w:rsidRPr="000C1D22">
        <w:tab/>
      </w:r>
      <w:r w:rsidR="00B23506" w:rsidRPr="000C1D22">
        <w:rPr>
          <w:rFonts w:ascii="Arial" w:eastAsia="Calibri" w:hAnsi="Arial" w:cs="Arial"/>
          <w:b/>
          <w:bCs/>
          <w:sz w:val="24"/>
          <w:szCs w:val="24"/>
        </w:rPr>
        <w:t>Discussion on R</w:t>
      </w:r>
      <w:r w:rsidR="003306F3" w:rsidRPr="000C1D22">
        <w:rPr>
          <w:rFonts w:ascii="Arial" w:eastAsia="Calibri" w:hAnsi="Arial" w:cs="Arial"/>
          <w:b/>
          <w:bCs/>
          <w:sz w:val="24"/>
          <w:szCs w:val="24"/>
        </w:rPr>
        <w:t xml:space="preserve">RM </w:t>
      </w:r>
      <w:r w:rsidR="00424609" w:rsidRPr="000C1D22">
        <w:rPr>
          <w:rFonts w:ascii="Arial" w:eastAsia="Calibri" w:hAnsi="Arial" w:cs="Arial"/>
          <w:b/>
          <w:bCs/>
          <w:sz w:val="24"/>
          <w:szCs w:val="24"/>
        </w:rPr>
        <w:t xml:space="preserve">core requirements for NR </w:t>
      </w:r>
      <w:r w:rsidR="002F07F7" w:rsidRPr="000C1D22">
        <w:rPr>
          <w:rFonts w:ascii="Arial" w:eastAsia="Calibri" w:hAnsi="Arial" w:cs="Arial"/>
          <w:b/>
          <w:bCs/>
          <w:sz w:val="24"/>
          <w:szCs w:val="24"/>
        </w:rPr>
        <w:t>Carrier Phase Positioning</w:t>
      </w:r>
    </w:p>
    <w:p w14:paraId="641E8BEA" w14:textId="3DF28B9B" w:rsidR="00841BCD" w:rsidRPr="000C1D22" w:rsidRDefault="00841BCD" w:rsidP="589BEBEC">
      <w:pPr>
        <w:tabs>
          <w:tab w:val="left" w:pos="1985"/>
        </w:tabs>
        <w:spacing w:after="120" w:line="240" w:lineRule="auto"/>
        <w:rPr>
          <w:rFonts w:ascii="Arial" w:eastAsia="MS Mincho" w:hAnsi="Arial" w:cs="Arial"/>
          <w:b/>
          <w:bCs/>
          <w:sz w:val="24"/>
          <w:szCs w:val="24"/>
        </w:rPr>
      </w:pPr>
      <w:r w:rsidRPr="000C1D22">
        <w:rPr>
          <w:rFonts w:ascii="Arial" w:eastAsia="MS Mincho" w:hAnsi="Arial" w:cs="Arial"/>
          <w:b/>
          <w:bCs/>
          <w:sz w:val="24"/>
          <w:szCs w:val="24"/>
        </w:rPr>
        <w:t>Agenda item:</w:t>
      </w:r>
      <w:r w:rsidRPr="000C1D22">
        <w:tab/>
      </w:r>
      <w:r w:rsidR="3686C9D8" w:rsidRPr="000C1D22">
        <w:rPr>
          <w:rFonts w:ascii="Arial" w:eastAsia="MS Mincho" w:hAnsi="Arial" w:cs="Arial"/>
          <w:b/>
          <w:bCs/>
          <w:sz w:val="24"/>
          <w:szCs w:val="24"/>
        </w:rPr>
        <w:t>8.23.3.6</w:t>
      </w:r>
    </w:p>
    <w:p w14:paraId="07144160" w14:textId="465892DD"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EF698B" w:rsidRDefault="00841BCD">
      <w:pPr>
        <w:pStyle w:val="RAN4H1"/>
        <w:rPr>
          <w:lang w:val="en-US"/>
        </w:rPr>
      </w:pPr>
      <w:r w:rsidRPr="00EF698B">
        <w:rPr>
          <w:lang w:val="en-US"/>
        </w:rPr>
        <w:t>Intro</w:t>
      </w:r>
      <w:r w:rsidRPr="00EF698B">
        <w:rPr>
          <w:rStyle w:val="RAN4H1Char"/>
          <w:lang w:val="en-US"/>
        </w:rPr>
        <w:t>ductio</w:t>
      </w:r>
      <w:r w:rsidRPr="00EF698B">
        <w:rPr>
          <w:lang w:val="en-US"/>
        </w:rPr>
        <w:t>n</w:t>
      </w:r>
    </w:p>
    <w:p w14:paraId="7FD9E956" w14:textId="5B629E06" w:rsidR="00424609" w:rsidRDefault="00FD56D3" w:rsidP="00496DF7">
      <w:r>
        <w:t xml:space="preserve">The specification of NR carrier phase positioning (NR CPP) is one of the objectives in the </w:t>
      </w:r>
      <w:r w:rsidR="00496DF7">
        <w:t xml:space="preserve">Rel-18 </w:t>
      </w:r>
      <w:r w:rsidR="00424609">
        <w:t>W</w:t>
      </w:r>
      <w:r w:rsidR="00496DF7">
        <w:t xml:space="preserve">ID </w:t>
      </w:r>
      <w:r>
        <w:t xml:space="preserve">on expanded and improved positioning </w:t>
      </w:r>
      <w:r w:rsidR="00496DF7">
        <w:t>[1]</w:t>
      </w:r>
      <w:r>
        <w:t xml:space="preserve">. </w:t>
      </w:r>
    </w:p>
    <w:p w14:paraId="7C8738DC" w14:textId="3C4B047A" w:rsidR="00FD56D3" w:rsidRDefault="00FD56D3" w:rsidP="00496DF7">
      <w:r>
        <w:t>This contribution</w:t>
      </w:r>
      <w:r w:rsidR="008316AB">
        <w:t xml:space="preserve"> summarizes RAN</w:t>
      </w:r>
      <w:r w:rsidR="000C1D22">
        <w:t xml:space="preserve">4 #106bis-e agreements and lists discussion on some of the open issues </w:t>
      </w:r>
      <w:proofErr w:type="gramStart"/>
      <w:r w:rsidR="000C1D22">
        <w:t>with regard to</w:t>
      </w:r>
      <w:proofErr w:type="gramEnd"/>
      <w:r w:rsidR="000C1D22">
        <w:t xml:space="preserve"> impacts to RRM core requirements for NR CPP. RAN1 #112bis-e</w:t>
      </w:r>
      <w:r w:rsidR="008316AB">
        <w:t xml:space="preserve"> agreements </w:t>
      </w:r>
      <w:r w:rsidR="000C1D22">
        <w:t>are listed</w:t>
      </w:r>
      <w:r w:rsidR="008316AB">
        <w:t xml:space="preserve"> in </w:t>
      </w:r>
      <w:r w:rsidR="000C1D22">
        <w:t xml:space="preserve">the </w:t>
      </w:r>
      <w:r w:rsidR="008316AB">
        <w:t>Annex</w:t>
      </w:r>
      <w:r w:rsidR="000C1D22">
        <w:t>.</w:t>
      </w:r>
    </w:p>
    <w:p w14:paraId="5E6E091D" w14:textId="77777777" w:rsidR="003B659E" w:rsidRPr="00EF698B" w:rsidRDefault="003B659E">
      <w:pPr>
        <w:pStyle w:val="RAN4H1"/>
        <w:rPr>
          <w:lang w:val="en-US"/>
        </w:rPr>
      </w:pPr>
      <w:r w:rsidRPr="00EF698B">
        <w:rPr>
          <w:lang w:val="en-US"/>
        </w:rPr>
        <w:t>Discussion</w:t>
      </w:r>
    </w:p>
    <w:p w14:paraId="03D3A19A" w14:textId="475805C5" w:rsidR="00261C53" w:rsidRPr="00261C53" w:rsidRDefault="000C1D22" w:rsidP="00261C53">
      <w:pPr>
        <w:pStyle w:val="RAN4H2"/>
      </w:pPr>
      <w:r>
        <w:t>RAN4 agreements and open issues</w:t>
      </w:r>
    </w:p>
    <w:p w14:paraId="5190B345" w14:textId="1951197E" w:rsidR="000C1D22" w:rsidRDefault="000C1D22" w:rsidP="000C1D22">
      <w:r>
        <w:t xml:space="preserve">RAN4 agreements and list of open issues </w:t>
      </w:r>
      <w:r w:rsidR="005B4187">
        <w:t xml:space="preserve">from RAN4 #106bis-e </w:t>
      </w:r>
      <w:r>
        <w:t>are captured in WF</w:t>
      </w:r>
      <w:r w:rsidR="00261C53">
        <w:t xml:space="preserve"> </w:t>
      </w:r>
      <w:r>
        <w:t>[2].</w:t>
      </w:r>
    </w:p>
    <w:tbl>
      <w:tblPr>
        <w:tblStyle w:val="TableGrid"/>
        <w:tblW w:w="0" w:type="auto"/>
        <w:tblLook w:val="04A0" w:firstRow="1" w:lastRow="0" w:firstColumn="1" w:lastColumn="0" w:noHBand="0" w:noVBand="1"/>
      </w:tblPr>
      <w:tblGrid>
        <w:gridCol w:w="9617"/>
      </w:tblGrid>
      <w:tr w:rsidR="00DA02C6" w14:paraId="14C5CE54" w14:textId="77777777" w:rsidTr="00DA02C6">
        <w:tc>
          <w:tcPr>
            <w:tcW w:w="9617" w:type="dxa"/>
          </w:tcPr>
          <w:p w14:paraId="1378D792" w14:textId="77777777" w:rsidR="00DA02C6" w:rsidRPr="00324B7E" w:rsidRDefault="00DA02C6" w:rsidP="00DA02C6">
            <w:pPr>
              <w:keepNext/>
              <w:keepLines/>
              <w:numPr>
                <w:ilvl w:val="1"/>
                <w:numId w:val="33"/>
              </w:numPr>
              <w:spacing w:before="180" w:after="180"/>
              <w:ind w:left="576" w:hanging="576"/>
              <w:outlineLvl w:val="1"/>
              <w:rPr>
                <w:rFonts w:ascii="Arial" w:eastAsia="SimSun" w:hAnsi="Arial" w:cs="Times New Roman"/>
                <w:noProof/>
                <w:sz w:val="24"/>
                <w:szCs w:val="20"/>
                <w:lang w:val="en-GB" w:eastAsia="sv-SE"/>
              </w:rPr>
            </w:pPr>
            <w:r w:rsidRPr="00324B7E">
              <w:rPr>
                <w:rFonts w:ascii="Arial" w:eastAsia="SimSun" w:hAnsi="Arial" w:cs="Times New Roman"/>
                <w:noProof/>
                <w:sz w:val="24"/>
                <w:szCs w:val="20"/>
                <w:lang w:val="en-GB" w:eastAsia="sv-SE"/>
              </w:rPr>
              <w:t>Sub-topic 2-1 General and scenarios</w:t>
            </w:r>
          </w:p>
          <w:p w14:paraId="1DF2B8CF" w14:textId="77777777" w:rsidR="00DA02C6" w:rsidRPr="00324B7E" w:rsidRDefault="00DA02C6" w:rsidP="00DA02C6">
            <w:pPr>
              <w:keepNext/>
              <w:keepLines/>
              <w:spacing w:before="120" w:after="180" w:line="256" w:lineRule="auto"/>
              <w:outlineLvl w:val="3"/>
              <w:rPr>
                <w:rFonts w:ascii="Arial" w:eastAsia="SimSun" w:hAnsi="Arial" w:cs="Times New Roman"/>
                <w:b/>
                <w:sz w:val="21"/>
                <w:szCs w:val="18"/>
                <w:u w:val="single"/>
                <w:lang w:eastAsia="zh-CN"/>
              </w:rPr>
            </w:pPr>
            <w:r w:rsidRPr="00324B7E">
              <w:rPr>
                <w:rFonts w:ascii="Arial" w:eastAsia="SimSun" w:hAnsi="Arial" w:cs="Times New Roman"/>
                <w:b/>
                <w:sz w:val="21"/>
                <w:szCs w:val="18"/>
                <w:u w:val="single"/>
                <w:lang w:eastAsia="ko-KR"/>
              </w:rPr>
              <w:t xml:space="preserve">Issue </w:t>
            </w:r>
            <w:r w:rsidRPr="00324B7E">
              <w:rPr>
                <w:rFonts w:ascii="Arial" w:eastAsia="SimSun" w:hAnsi="Arial" w:cs="Times New Roman"/>
                <w:b/>
                <w:sz w:val="21"/>
                <w:szCs w:val="18"/>
                <w:u w:val="single"/>
                <w:lang w:eastAsia="zh-CN"/>
              </w:rPr>
              <w:t>2</w:t>
            </w:r>
            <w:r w:rsidRPr="00324B7E">
              <w:rPr>
                <w:rFonts w:ascii="Arial" w:eastAsia="SimSun" w:hAnsi="Arial" w:cs="Times New Roman"/>
                <w:b/>
                <w:sz w:val="21"/>
                <w:szCs w:val="18"/>
                <w:u w:val="single"/>
                <w:lang w:eastAsia="ko-KR"/>
              </w:rPr>
              <w:t>-</w:t>
            </w:r>
            <w:r w:rsidRPr="00324B7E">
              <w:rPr>
                <w:rFonts w:ascii="Arial" w:eastAsia="SimSun" w:hAnsi="Arial" w:cs="Times New Roman"/>
                <w:b/>
                <w:sz w:val="21"/>
                <w:szCs w:val="18"/>
                <w:u w:val="single"/>
                <w:lang w:eastAsia="zh-CN"/>
              </w:rPr>
              <w:t>1-</w:t>
            </w:r>
            <w:r w:rsidRPr="00324B7E">
              <w:rPr>
                <w:rFonts w:ascii="Arial" w:eastAsia="SimSun" w:hAnsi="Arial" w:cs="Times New Roman"/>
                <w:b/>
                <w:sz w:val="21"/>
                <w:szCs w:val="18"/>
                <w:u w:val="single"/>
                <w:lang w:eastAsia="ko-KR"/>
              </w:rPr>
              <w:t xml:space="preserve">1: </w:t>
            </w:r>
            <w:bookmarkStart w:id="3" w:name="_Hlk134636973"/>
            <w:r w:rsidRPr="00324B7E">
              <w:rPr>
                <w:rFonts w:ascii="Arial" w:eastAsia="SimSun" w:hAnsi="Arial" w:cs="Times New Roman"/>
                <w:b/>
                <w:sz w:val="21"/>
                <w:szCs w:val="18"/>
                <w:u w:val="single"/>
                <w:lang w:eastAsia="zh-CN"/>
              </w:rPr>
              <w:t>Measurement types to be defined for DL carrier phase measurement requirements</w:t>
            </w:r>
            <w:bookmarkEnd w:id="3"/>
            <w:r w:rsidRPr="00324B7E">
              <w:rPr>
                <w:rFonts w:ascii="Arial" w:eastAsia="SimSun" w:hAnsi="Arial" w:cs="Times New Roman"/>
                <w:b/>
                <w:sz w:val="21"/>
                <w:szCs w:val="18"/>
                <w:u w:val="single"/>
                <w:lang w:eastAsia="zh-CN"/>
              </w:rPr>
              <w:t xml:space="preserve">: </w:t>
            </w:r>
          </w:p>
          <w:p w14:paraId="03A89C98" w14:textId="77777777" w:rsidR="00DA02C6" w:rsidRPr="00324B7E" w:rsidRDefault="00DA02C6" w:rsidP="00DA02C6">
            <w:pPr>
              <w:spacing w:after="180" w:line="256" w:lineRule="auto"/>
              <w:rPr>
                <w:rFonts w:eastAsia="DengXian" w:cs="Times New Roman"/>
                <w:i/>
                <w:szCs w:val="20"/>
                <w:lang w:eastAsia="zh-CN"/>
              </w:rPr>
            </w:pPr>
            <w:r w:rsidRPr="00324B7E">
              <w:rPr>
                <w:rFonts w:eastAsia="DengXian" w:cs="Times New Roman"/>
                <w:i/>
                <w:szCs w:val="20"/>
                <w:highlight w:val="green"/>
                <w:lang w:eastAsia="zh-CN"/>
              </w:rPr>
              <w:t>Agreements</w:t>
            </w:r>
            <w:r w:rsidRPr="00324B7E">
              <w:rPr>
                <w:rFonts w:eastAsia="DengXian" w:cs="Times New Roman"/>
                <w:i/>
                <w:szCs w:val="20"/>
                <w:lang w:eastAsia="zh-CN"/>
              </w:rPr>
              <w:t>:</w:t>
            </w:r>
          </w:p>
          <w:p w14:paraId="768C19F4" w14:textId="77777777" w:rsidR="00DA02C6" w:rsidRPr="00324B7E" w:rsidRDefault="00DA02C6" w:rsidP="00DA02C6">
            <w:pPr>
              <w:numPr>
                <w:ilvl w:val="0"/>
                <w:numId w:val="34"/>
              </w:numPr>
              <w:autoSpaceDN w:val="0"/>
              <w:spacing w:after="120"/>
              <w:rPr>
                <w:rFonts w:eastAsia="SimSun" w:cs="Times New Roman"/>
                <w:szCs w:val="20"/>
                <w:lang w:val="en-GB" w:eastAsia="zh-CN"/>
              </w:rPr>
            </w:pPr>
            <w:r w:rsidRPr="00324B7E">
              <w:rPr>
                <w:rFonts w:eastAsia="SimSun" w:cs="Times New Roman"/>
                <w:szCs w:val="20"/>
                <w:lang w:val="en-GB" w:eastAsia="zh-CN"/>
              </w:rPr>
              <w:t>Wait for more progress and outcomes on the definition of measurement from RAN1/RAN2 to define the measurement period requirements for CPP.</w:t>
            </w:r>
          </w:p>
          <w:p w14:paraId="77CCA251" w14:textId="77777777" w:rsidR="00DA02C6" w:rsidRPr="00324B7E" w:rsidRDefault="00DA02C6" w:rsidP="00DA02C6">
            <w:pPr>
              <w:keepNext/>
              <w:keepLines/>
              <w:spacing w:before="120" w:after="180"/>
              <w:ind w:left="22" w:hanging="22"/>
              <w:outlineLvl w:val="3"/>
              <w:rPr>
                <w:rFonts w:ascii="Arial" w:eastAsia="SimSun" w:hAnsi="Arial" w:cs="Times New Roman"/>
                <w:b/>
                <w:sz w:val="21"/>
                <w:szCs w:val="18"/>
                <w:u w:val="single"/>
                <w:lang w:eastAsia="zh-CN"/>
              </w:rPr>
            </w:pPr>
            <w:r w:rsidRPr="00324B7E">
              <w:rPr>
                <w:rFonts w:ascii="Arial" w:eastAsia="SimSun" w:hAnsi="Arial" w:cs="Times New Roman"/>
                <w:b/>
                <w:sz w:val="21"/>
                <w:szCs w:val="18"/>
                <w:u w:val="single"/>
                <w:lang w:eastAsia="ko-KR"/>
              </w:rPr>
              <w:t xml:space="preserve">Issue </w:t>
            </w:r>
            <w:r w:rsidRPr="00324B7E">
              <w:rPr>
                <w:rFonts w:ascii="Arial" w:eastAsia="SimSun" w:hAnsi="Arial" w:cs="Times New Roman"/>
                <w:b/>
                <w:sz w:val="21"/>
                <w:szCs w:val="18"/>
                <w:u w:val="single"/>
                <w:lang w:eastAsia="zh-CN"/>
              </w:rPr>
              <w:t>2</w:t>
            </w:r>
            <w:r w:rsidRPr="00324B7E">
              <w:rPr>
                <w:rFonts w:ascii="Arial" w:eastAsia="SimSun" w:hAnsi="Arial" w:cs="Times New Roman"/>
                <w:b/>
                <w:sz w:val="21"/>
                <w:szCs w:val="18"/>
                <w:u w:val="single"/>
                <w:lang w:eastAsia="ko-KR"/>
              </w:rPr>
              <w:t>-</w:t>
            </w:r>
            <w:r w:rsidRPr="00324B7E">
              <w:rPr>
                <w:rFonts w:ascii="Arial" w:eastAsia="SimSun" w:hAnsi="Arial" w:cs="Times New Roman"/>
                <w:b/>
                <w:sz w:val="21"/>
                <w:szCs w:val="18"/>
                <w:u w:val="single"/>
                <w:lang w:eastAsia="zh-CN"/>
              </w:rPr>
              <w:t>1-2</w:t>
            </w:r>
            <w:r w:rsidRPr="00324B7E">
              <w:rPr>
                <w:rFonts w:ascii="Arial" w:eastAsia="SimSun" w:hAnsi="Arial" w:cs="Times New Roman"/>
                <w:b/>
                <w:sz w:val="21"/>
                <w:szCs w:val="18"/>
                <w:u w:val="single"/>
                <w:lang w:eastAsia="ko-KR"/>
              </w:rPr>
              <w:t xml:space="preserve">: </w:t>
            </w:r>
            <w:r w:rsidRPr="00324B7E">
              <w:rPr>
                <w:rFonts w:ascii="Arial" w:eastAsia="SimSun" w:hAnsi="Arial" w:cs="Times New Roman"/>
                <w:b/>
                <w:sz w:val="21"/>
                <w:szCs w:val="18"/>
                <w:u w:val="single"/>
                <w:lang w:eastAsia="zh-CN"/>
              </w:rPr>
              <w:t xml:space="preserve">Measurement types to be defined for UL carrier phase measurement requirements: </w:t>
            </w:r>
          </w:p>
          <w:p w14:paraId="007C0739" w14:textId="77777777" w:rsidR="00DA02C6" w:rsidRPr="00324B7E" w:rsidRDefault="00DA02C6" w:rsidP="00DA02C6">
            <w:pPr>
              <w:spacing w:after="180" w:line="256" w:lineRule="auto"/>
              <w:rPr>
                <w:rFonts w:eastAsia="DengXian" w:cs="Times New Roman"/>
                <w:i/>
                <w:szCs w:val="20"/>
                <w:lang w:eastAsia="zh-CN"/>
              </w:rPr>
            </w:pPr>
            <w:r w:rsidRPr="00324B7E">
              <w:rPr>
                <w:rFonts w:eastAsia="DengXian" w:cs="Times New Roman"/>
                <w:i/>
                <w:szCs w:val="20"/>
                <w:highlight w:val="green"/>
                <w:lang w:eastAsia="zh-CN"/>
              </w:rPr>
              <w:t>Agreements</w:t>
            </w:r>
            <w:r w:rsidRPr="00324B7E">
              <w:rPr>
                <w:rFonts w:eastAsia="DengXian" w:cs="Times New Roman"/>
                <w:i/>
                <w:szCs w:val="20"/>
                <w:lang w:eastAsia="zh-CN"/>
              </w:rPr>
              <w:t>:</w:t>
            </w:r>
          </w:p>
          <w:p w14:paraId="312DCAAF" w14:textId="77777777" w:rsidR="00DA02C6" w:rsidRPr="00324B7E" w:rsidRDefault="00DA02C6" w:rsidP="00DA02C6">
            <w:pPr>
              <w:numPr>
                <w:ilvl w:val="0"/>
                <w:numId w:val="34"/>
              </w:numPr>
              <w:autoSpaceDN w:val="0"/>
              <w:spacing w:after="120"/>
              <w:rPr>
                <w:rFonts w:eastAsia="SimSun" w:cs="Times New Roman"/>
                <w:szCs w:val="20"/>
                <w:lang w:val="en-GB" w:eastAsia="zh-CN"/>
              </w:rPr>
            </w:pPr>
            <w:r w:rsidRPr="00324B7E">
              <w:rPr>
                <w:rFonts w:eastAsia="SimSun" w:cs="Times New Roman"/>
                <w:szCs w:val="20"/>
                <w:lang w:val="en-GB" w:eastAsia="zh-CN"/>
              </w:rPr>
              <w:t xml:space="preserve">RAN4 not to define measurement period requirements for UL RSCP measurement and FFS for accuracy requirements. </w:t>
            </w:r>
          </w:p>
          <w:p w14:paraId="44C55F29" w14:textId="77777777" w:rsidR="00DA02C6" w:rsidRPr="00324B7E" w:rsidRDefault="00DA02C6" w:rsidP="00DA02C6">
            <w:pPr>
              <w:keepNext/>
              <w:keepLines/>
              <w:spacing w:before="120" w:after="180"/>
              <w:ind w:left="864" w:hanging="864"/>
              <w:outlineLvl w:val="3"/>
              <w:rPr>
                <w:rFonts w:ascii="Arial" w:eastAsia="SimSun" w:hAnsi="Arial" w:cs="Times New Roman"/>
                <w:b/>
                <w:sz w:val="21"/>
                <w:szCs w:val="18"/>
                <w:u w:val="single"/>
                <w:lang w:eastAsia="zh-CN"/>
              </w:rPr>
            </w:pPr>
            <w:r w:rsidRPr="00324B7E">
              <w:rPr>
                <w:rFonts w:ascii="Arial" w:eastAsia="SimSun" w:hAnsi="Arial" w:cs="Times New Roman"/>
                <w:b/>
                <w:sz w:val="21"/>
                <w:szCs w:val="18"/>
                <w:u w:val="single"/>
                <w:lang w:eastAsia="ko-KR"/>
              </w:rPr>
              <w:t xml:space="preserve">Issue </w:t>
            </w:r>
            <w:r w:rsidRPr="00324B7E">
              <w:rPr>
                <w:rFonts w:ascii="Arial" w:eastAsia="SimSun" w:hAnsi="Arial" w:cs="Times New Roman"/>
                <w:b/>
                <w:sz w:val="21"/>
                <w:szCs w:val="18"/>
                <w:u w:val="single"/>
                <w:lang w:eastAsia="zh-CN"/>
              </w:rPr>
              <w:t>2</w:t>
            </w:r>
            <w:r w:rsidRPr="00324B7E">
              <w:rPr>
                <w:rFonts w:ascii="Arial" w:eastAsia="SimSun" w:hAnsi="Arial" w:cs="Times New Roman"/>
                <w:b/>
                <w:sz w:val="21"/>
                <w:szCs w:val="18"/>
                <w:u w:val="single"/>
                <w:lang w:eastAsia="ko-KR"/>
              </w:rPr>
              <w:t>-</w:t>
            </w:r>
            <w:r w:rsidRPr="00324B7E">
              <w:rPr>
                <w:rFonts w:ascii="Arial" w:eastAsia="SimSun" w:hAnsi="Arial" w:cs="Times New Roman"/>
                <w:b/>
                <w:sz w:val="21"/>
                <w:szCs w:val="18"/>
                <w:u w:val="single"/>
                <w:lang w:eastAsia="zh-CN"/>
              </w:rPr>
              <w:t>1-3</w:t>
            </w:r>
            <w:r w:rsidRPr="00324B7E">
              <w:rPr>
                <w:rFonts w:ascii="Arial" w:eastAsia="SimSun" w:hAnsi="Arial" w:cs="Times New Roman"/>
                <w:b/>
                <w:sz w:val="21"/>
                <w:szCs w:val="18"/>
                <w:u w:val="single"/>
                <w:lang w:eastAsia="ko-KR"/>
              </w:rPr>
              <w:t xml:space="preserve">: </w:t>
            </w:r>
            <w:r w:rsidRPr="00324B7E">
              <w:rPr>
                <w:rFonts w:ascii="Arial" w:eastAsia="SimSun" w:hAnsi="Arial" w:cs="Times New Roman"/>
                <w:b/>
                <w:sz w:val="21"/>
                <w:szCs w:val="18"/>
                <w:u w:val="single"/>
                <w:lang w:eastAsia="zh-CN"/>
              </w:rPr>
              <w:t xml:space="preserve">Applicable RRC state: </w:t>
            </w:r>
          </w:p>
          <w:p w14:paraId="62E08717" w14:textId="77777777" w:rsidR="00DA02C6" w:rsidRPr="00324B7E" w:rsidRDefault="00DA02C6" w:rsidP="00DA02C6">
            <w:pPr>
              <w:spacing w:after="180" w:line="256" w:lineRule="auto"/>
              <w:rPr>
                <w:rFonts w:eastAsia="DengXian" w:cs="Times New Roman"/>
                <w:i/>
                <w:szCs w:val="20"/>
                <w:lang w:eastAsia="zh-CN"/>
              </w:rPr>
            </w:pPr>
            <w:r w:rsidRPr="00324B7E">
              <w:rPr>
                <w:rFonts w:eastAsia="DengXian" w:cs="Times New Roman"/>
                <w:i/>
                <w:szCs w:val="20"/>
                <w:highlight w:val="green"/>
                <w:lang w:eastAsia="zh-CN"/>
              </w:rPr>
              <w:t>Agreements</w:t>
            </w:r>
            <w:r w:rsidRPr="00324B7E">
              <w:rPr>
                <w:rFonts w:eastAsia="DengXian" w:cs="Times New Roman"/>
                <w:i/>
                <w:szCs w:val="20"/>
                <w:lang w:eastAsia="zh-CN"/>
              </w:rPr>
              <w:t>:</w:t>
            </w:r>
          </w:p>
          <w:p w14:paraId="5AAB61C2" w14:textId="77777777" w:rsidR="00DA02C6" w:rsidRPr="00324B7E" w:rsidRDefault="00DA02C6" w:rsidP="00DA02C6">
            <w:pPr>
              <w:numPr>
                <w:ilvl w:val="0"/>
                <w:numId w:val="34"/>
              </w:numPr>
              <w:autoSpaceDN w:val="0"/>
              <w:spacing w:after="120"/>
              <w:rPr>
                <w:rFonts w:eastAsia="SimSun" w:cs="Times New Roman"/>
                <w:szCs w:val="20"/>
                <w:lang w:val="en-GB" w:eastAsia="zh-CN"/>
              </w:rPr>
            </w:pPr>
            <w:r w:rsidRPr="00324B7E">
              <w:rPr>
                <w:rFonts w:eastAsia="SimSun" w:cs="Times New Roman"/>
                <w:szCs w:val="20"/>
                <w:lang w:val="en-GB" w:eastAsia="zh-CN"/>
              </w:rPr>
              <w:t xml:space="preserve">Define core requirements for CPP in RRC_CONNECTED and RRC_INACTIVE states. </w:t>
            </w:r>
          </w:p>
          <w:p w14:paraId="2A297DA4" w14:textId="77777777" w:rsidR="00DA02C6" w:rsidRPr="00DA02C6" w:rsidRDefault="00DA02C6" w:rsidP="000C1D22">
            <w:pPr>
              <w:rPr>
                <w:lang w:val="en-GB"/>
              </w:rPr>
            </w:pPr>
          </w:p>
        </w:tc>
      </w:tr>
    </w:tbl>
    <w:p w14:paraId="3E1AB460" w14:textId="77777777" w:rsidR="00DA02C6" w:rsidRDefault="00DA02C6" w:rsidP="000C1D22"/>
    <w:tbl>
      <w:tblPr>
        <w:tblStyle w:val="TableGrid"/>
        <w:tblW w:w="0" w:type="auto"/>
        <w:tblLook w:val="04A0" w:firstRow="1" w:lastRow="0" w:firstColumn="1" w:lastColumn="0" w:noHBand="0" w:noVBand="1"/>
      </w:tblPr>
      <w:tblGrid>
        <w:gridCol w:w="9617"/>
      </w:tblGrid>
      <w:tr w:rsidR="000C1D22" w14:paraId="22C08796" w14:textId="77777777" w:rsidTr="000C1D22">
        <w:tc>
          <w:tcPr>
            <w:tcW w:w="9617" w:type="dxa"/>
          </w:tcPr>
          <w:p w14:paraId="32C25B90" w14:textId="77777777" w:rsidR="00324B7E" w:rsidRPr="00324B7E" w:rsidRDefault="00324B7E" w:rsidP="00DA02C6">
            <w:pPr>
              <w:keepNext/>
              <w:keepLines/>
              <w:spacing w:before="120" w:after="180"/>
              <w:outlineLvl w:val="3"/>
              <w:rPr>
                <w:rFonts w:ascii="Arial" w:eastAsia="SimSun" w:hAnsi="Arial" w:cs="Times New Roman"/>
                <w:b/>
                <w:sz w:val="21"/>
                <w:szCs w:val="18"/>
                <w:u w:val="single"/>
                <w:lang w:eastAsia="zh-CN"/>
              </w:rPr>
            </w:pPr>
            <w:r w:rsidRPr="00324B7E">
              <w:rPr>
                <w:rFonts w:ascii="Arial" w:eastAsia="SimSun" w:hAnsi="Arial" w:cs="Times New Roman"/>
                <w:b/>
                <w:sz w:val="21"/>
                <w:szCs w:val="18"/>
                <w:u w:val="single"/>
                <w:lang w:eastAsia="ko-KR"/>
              </w:rPr>
              <w:lastRenderedPageBreak/>
              <w:t xml:space="preserve">Issue </w:t>
            </w:r>
            <w:r w:rsidRPr="00324B7E">
              <w:rPr>
                <w:rFonts w:ascii="Arial" w:eastAsia="SimSun" w:hAnsi="Arial" w:cs="Times New Roman"/>
                <w:b/>
                <w:sz w:val="21"/>
                <w:szCs w:val="18"/>
                <w:u w:val="single"/>
                <w:lang w:eastAsia="zh-CN"/>
              </w:rPr>
              <w:t>2</w:t>
            </w:r>
            <w:r w:rsidRPr="00324B7E">
              <w:rPr>
                <w:rFonts w:ascii="Arial" w:eastAsia="SimSun" w:hAnsi="Arial" w:cs="Times New Roman"/>
                <w:b/>
                <w:sz w:val="21"/>
                <w:szCs w:val="18"/>
                <w:u w:val="single"/>
                <w:lang w:eastAsia="ko-KR"/>
              </w:rPr>
              <w:t>-</w:t>
            </w:r>
            <w:r w:rsidRPr="00324B7E">
              <w:rPr>
                <w:rFonts w:ascii="Arial" w:eastAsia="SimSun" w:hAnsi="Arial" w:cs="Times New Roman"/>
                <w:b/>
                <w:sz w:val="21"/>
                <w:szCs w:val="18"/>
                <w:u w:val="single"/>
                <w:lang w:eastAsia="zh-CN"/>
              </w:rPr>
              <w:t>1-4</w:t>
            </w:r>
            <w:r w:rsidRPr="00324B7E">
              <w:rPr>
                <w:rFonts w:ascii="Arial" w:eastAsia="SimSun" w:hAnsi="Arial" w:cs="Times New Roman"/>
                <w:b/>
                <w:sz w:val="21"/>
                <w:szCs w:val="18"/>
                <w:u w:val="single"/>
                <w:lang w:eastAsia="ko-KR"/>
              </w:rPr>
              <w:t xml:space="preserve">: </w:t>
            </w:r>
            <w:r w:rsidRPr="00324B7E">
              <w:rPr>
                <w:rFonts w:ascii="Arial" w:eastAsia="SimSun" w:hAnsi="Arial" w:cs="Times New Roman"/>
                <w:b/>
                <w:sz w:val="21"/>
                <w:szCs w:val="18"/>
                <w:u w:val="single"/>
                <w:lang w:eastAsia="zh-CN"/>
              </w:rPr>
              <w:t xml:space="preserve">Applicable BW range of reference signals for DL and UL carrier phase measurement: </w:t>
            </w:r>
          </w:p>
          <w:p w14:paraId="653F6240" w14:textId="77777777" w:rsidR="00324B7E" w:rsidRPr="00324B7E" w:rsidRDefault="00324B7E" w:rsidP="00324B7E">
            <w:pPr>
              <w:spacing w:after="180" w:line="256" w:lineRule="auto"/>
              <w:rPr>
                <w:rFonts w:eastAsia="DengXian" w:cs="Times New Roman"/>
                <w:i/>
                <w:szCs w:val="20"/>
                <w:lang w:eastAsia="zh-CN"/>
              </w:rPr>
            </w:pPr>
            <w:r w:rsidRPr="00324B7E">
              <w:rPr>
                <w:rFonts w:eastAsia="DengXian" w:cs="Times New Roman"/>
                <w:i/>
                <w:szCs w:val="20"/>
                <w:highlight w:val="green"/>
                <w:lang w:eastAsia="zh-CN"/>
              </w:rPr>
              <w:t>Agreements</w:t>
            </w:r>
            <w:r w:rsidRPr="00324B7E">
              <w:rPr>
                <w:rFonts w:eastAsia="DengXian" w:cs="Times New Roman"/>
                <w:i/>
                <w:szCs w:val="20"/>
                <w:lang w:eastAsia="zh-CN"/>
              </w:rPr>
              <w:t>:</w:t>
            </w:r>
          </w:p>
          <w:p w14:paraId="4BA92144" w14:textId="77777777" w:rsidR="00324B7E" w:rsidRPr="00324B7E" w:rsidRDefault="00324B7E" w:rsidP="00324B7E">
            <w:pPr>
              <w:numPr>
                <w:ilvl w:val="0"/>
                <w:numId w:val="34"/>
              </w:numPr>
              <w:autoSpaceDN w:val="0"/>
              <w:spacing w:after="120"/>
              <w:rPr>
                <w:rFonts w:eastAsia="SimSun" w:cs="Times New Roman"/>
                <w:szCs w:val="20"/>
                <w:lang w:val="en-GB" w:eastAsia="zh-CN"/>
              </w:rPr>
            </w:pPr>
            <w:r w:rsidRPr="00324B7E">
              <w:rPr>
                <w:rFonts w:eastAsia="SimSun" w:cs="Times New Roman"/>
                <w:szCs w:val="20"/>
                <w:lang w:eastAsia="zh-CN"/>
              </w:rPr>
              <w:t xml:space="preserve">The measurement period requirements (formula) for DL measurements are agnostic to the PRS BW. </w:t>
            </w:r>
          </w:p>
          <w:p w14:paraId="326E1CBF" w14:textId="77777777" w:rsidR="00324B7E" w:rsidRPr="00324B7E" w:rsidRDefault="00324B7E" w:rsidP="00324B7E">
            <w:pPr>
              <w:numPr>
                <w:ilvl w:val="0"/>
                <w:numId w:val="34"/>
              </w:numPr>
              <w:autoSpaceDN w:val="0"/>
              <w:spacing w:after="120"/>
              <w:rPr>
                <w:rFonts w:eastAsia="SimSun" w:cs="Times New Roman"/>
                <w:szCs w:val="20"/>
                <w:lang w:val="en-GB" w:eastAsia="zh-CN"/>
              </w:rPr>
            </w:pPr>
            <w:r w:rsidRPr="00324B7E">
              <w:rPr>
                <w:rFonts w:eastAsia="SimSun" w:cs="Times New Roman"/>
                <w:szCs w:val="20"/>
                <w:lang w:eastAsia="zh-CN"/>
              </w:rPr>
              <w:t xml:space="preserve">FFS the PRS/SRS BW range for measurement accuracy requirements. </w:t>
            </w:r>
          </w:p>
          <w:p w14:paraId="4551AC92" w14:textId="77777777" w:rsidR="00324B7E" w:rsidRPr="005B4187" w:rsidRDefault="00324B7E" w:rsidP="00324B7E">
            <w:pPr>
              <w:spacing w:after="180" w:line="256" w:lineRule="auto"/>
              <w:rPr>
                <w:rFonts w:eastAsia="SimSun" w:cs="Times New Roman"/>
                <w:szCs w:val="20"/>
                <w:lang w:eastAsia="zh-CN"/>
              </w:rPr>
            </w:pPr>
            <w:r w:rsidRPr="005B4187">
              <w:rPr>
                <w:rFonts w:eastAsia="SimSun" w:cs="Times New Roman"/>
                <w:szCs w:val="20"/>
                <w:lang w:eastAsia="zh-CN"/>
              </w:rPr>
              <w:t>&lt;</w:t>
            </w:r>
            <w:r w:rsidRPr="005B4187">
              <w:rPr>
                <w:rFonts w:eastAsia="SimSun" w:cs="Times New Roman"/>
                <w:szCs w:val="20"/>
              </w:rPr>
              <w:t xml:space="preserve"> </w:t>
            </w:r>
            <w:r w:rsidRPr="005B4187">
              <w:rPr>
                <w:rFonts w:eastAsia="SimSun" w:cs="Times New Roman"/>
                <w:szCs w:val="20"/>
                <w:lang w:eastAsia="zh-CN"/>
              </w:rPr>
              <w:t>Way forward &gt;</w:t>
            </w:r>
          </w:p>
          <w:p w14:paraId="69562711" w14:textId="77777777" w:rsidR="00324B7E" w:rsidRPr="005B4187" w:rsidRDefault="00324B7E" w:rsidP="00324B7E">
            <w:pPr>
              <w:numPr>
                <w:ilvl w:val="0"/>
                <w:numId w:val="34"/>
              </w:numPr>
              <w:autoSpaceDN w:val="0"/>
              <w:spacing w:after="120"/>
              <w:rPr>
                <w:rFonts w:eastAsia="SimSun" w:cs="Times New Roman"/>
                <w:szCs w:val="20"/>
                <w:lang w:val="en-GB" w:eastAsia="zh-CN"/>
              </w:rPr>
            </w:pPr>
            <w:r w:rsidRPr="005B4187">
              <w:rPr>
                <w:rFonts w:eastAsia="SimSun" w:cs="Times New Roman"/>
                <w:szCs w:val="20"/>
                <w:lang w:val="en-GB" w:eastAsia="zh-CN"/>
              </w:rPr>
              <w:t xml:space="preserve">Option 1: </w:t>
            </w:r>
          </w:p>
          <w:p w14:paraId="2925A2B3" w14:textId="77777777" w:rsidR="00324B7E" w:rsidRPr="005B4187" w:rsidRDefault="00324B7E" w:rsidP="00324B7E">
            <w:pPr>
              <w:numPr>
                <w:ilvl w:val="1"/>
                <w:numId w:val="34"/>
              </w:numPr>
              <w:autoSpaceDN w:val="0"/>
              <w:spacing w:after="120"/>
              <w:rPr>
                <w:rFonts w:eastAsia="SimSun" w:cs="Times New Roman"/>
                <w:szCs w:val="20"/>
                <w:lang w:val="en-GB" w:eastAsia="zh-CN"/>
              </w:rPr>
            </w:pPr>
            <w:r w:rsidRPr="005B4187">
              <w:rPr>
                <w:rFonts w:eastAsia="SimSun" w:cs="Times New Roman"/>
                <w:szCs w:val="20"/>
                <w:lang w:val="en-GB" w:eastAsia="zh-CN"/>
              </w:rPr>
              <w:t xml:space="preserve">RAN4 to align the targeted PRS BW range for NR DL CPP in RRC_CONNECTED to that for positioning techniques specified in Rel-16 and in RRC_INACTIVE to that for positioning techniques specified in Rel-17 </w:t>
            </w:r>
            <w:proofErr w:type="gramStart"/>
            <w:r w:rsidRPr="005B4187">
              <w:rPr>
                <w:rFonts w:eastAsia="SimSun" w:cs="Times New Roman"/>
                <w:szCs w:val="20"/>
                <w:lang w:val="en-GB" w:eastAsia="zh-CN"/>
              </w:rPr>
              <w:t>in regard to</w:t>
            </w:r>
            <w:proofErr w:type="gramEnd"/>
            <w:r w:rsidRPr="005B4187">
              <w:rPr>
                <w:rFonts w:eastAsia="SimSun" w:cs="Times New Roman"/>
                <w:szCs w:val="20"/>
                <w:lang w:val="en-GB" w:eastAsia="zh-CN"/>
              </w:rPr>
              <w:t xml:space="preserve"> both BW related RRM performance requirements. </w:t>
            </w:r>
          </w:p>
          <w:p w14:paraId="23DF799B" w14:textId="77777777" w:rsidR="00324B7E" w:rsidRPr="005B4187" w:rsidRDefault="00324B7E" w:rsidP="00324B7E">
            <w:pPr>
              <w:numPr>
                <w:ilvl w:val="1"/>
                <w:numId w:val="34"/>
              </w:numPr>
              <w:autoSpaceDN w:val="0"/>
              <w:spacing w:after="120"/>
              <w:rPr>
                <w:rFonts w:eastAsia="SimSun" w:cs="Times New Roman"/>
                <w:szCs w:val="20"/>
                <w:lang w:val="en-GB" w:eastAsia="zh-CN"/>
              </w:rPr>
            </w:pPr>
            <w:r w:rsidRPr="005B4187">
              <w:rPr>
                <w:rFonts w:eastAsia="SimSun" w:cs="Times New Roman"/>
                <w:szCs w:val="20"/>
                <w:lang w:val="en-GB" w:eastAsia="zh-CN"/>
              </w:rPr>
              <w:t xml:space="preserve">RAN4 to align the targeted BW range for both reference signals, SRS for positioning and MIMO SRS, for NR UL CPP to that for positioning techniques specified in Rel-16 </w:t>
            </w:r>
            <w:proofErr w:type="gramStart"/>
            <w:r w:rsidRPr="005B4187">
              <w:rPr>
                <w:rFonts w:eastAsia="SimSun" w:cs="Times New Roman"/>
                <w:szCs w:val="20"/>
                <w:lang w:val="en-GB" w:eastAsia="zh-CN"/>
              </w:rPr>
              <w:t>in regard to</w:t>
            </w:r>
            <w:proofErr w:type="gramEnd"/>
            <w:r w:rsidRPr="005B4187">
              <w:rPr>
                <w:rFonts w:eastAsia="SimSun" w:cs="Times New Roman"/>
                <w:szCs w:val="20"/>
                <w:lang w:val="en-GB" w:eastAsia="zh-CN"/>
              </w:rPr>
              <w:t xml:space="preserve"> RRM performance requirements. </w:t>
            </w:r>
          </w:p>
          <w:p w14:paraId="4F48FB36" w14:textId="77777777" w:rsidR="00324B7E" w:rsidRPr="005B4187" w:rsidRDefault="00324B7E" w:rsidP="00324B7E">
            <w:pPr>
              <w:keepNext/>
              <w:keepLines/>
              <w:spacing w:before="120" w:after="180"/>
              <w:ind w:left="864" w:hanging="864"/>
              <w:outlineLvl w:val="3"/>
              <w:rPr>
                <w:rFonts w:ascii="Arial" w:eastAsia="SimSun" w:hAnsi="Arial" w:cs="Times New Roman"/>
                <w:b/>
                <w:sz w:val="21"/>
                <w:szCs w:val="18"/>
                <w:u w:val="single"/>
                <w:lang w:eastAsia="zh-CN"/>
              </w:rPr>
            </w:pPr>
            <w:bookmarkStart w:id="4" w:name="_Hlk134640771"/>
            <w:r w:rsidRPr="005B4187">
              <w:rPr>
                <w:rFonts w:ascii="Arial" w:eastAsia="SimSun" w:hAnsi="Arial" w:cs="Times New Roman"/>
                <w:b/>
                <w:sz w:val="21"/>
                <w:szCs w:val="18"/>
                <w:u w:val="single"/>
                <w:lang w:eastAsia="ko-KR"/>
              </w:rPr>
              <w:t xml:space="preserve">Issue </w:t>
            </w:r>
            <w:r w:rsidRPr="005B4187">
              <w:rPr>
                <w:rFonts w:ascii="Arial" w:eastAsia="SimSun" w:hAnsi="Arial" w:cs="Times New Roman"/>
                <w:b/>
                <w:sz w:val="21"/>
                <w:szCs w:val="18"/>
                <w:u w:val="single"/>
                <w:lang w:eastAsia="zh-CN"/>
              </w:rPr>
              <w:t>2</w:t>
            </w:r>
            <w:r w:rsidRPr="005B4187">
              <w:rPr>
                <w:rFonts w:ascii="Arial" w:eastAsia="SimSun" w:hAnsi="Arial" w:cs="Times New Roman"/>
                <w:b/>
                <w:sz w:val="21"/>
                <w:szCs w:val="18"/>
                <w:u w:val="single"/>
                <w:lang w:eastAsia="ko-KR"/>
              </w:rPr>
              <w:t>-</w:t>
            </w:r>
            <w:r w:rsidRPr="005B4187">
              <w:rPr>
                <w:rFonts w:ascii="Arial" w:eastAsia="SimSun" w:hAnsi="Arial" w:cs="Times New Roman"/>
                <w:b/>
                <w:sz w:val="21"/>
                <w:szCs w:val="18"/>
                <w:u w:val="single"/>
                <w:lang w:eastAsia="zh-CN"/>
              </w:rPr>
              <w:t>1-5</w:t>
            </w:r>
            <w:r w:rsidRPr="005B4187">
              <w:rPr>
                <w:rFonts w:ascii="Arial" w:eastAsia="SimSun" w:hAnsi="Arial" w:cs="Times New Roman"/>
                <w:b/>
                <w:sz w:val="21"/>
                <w:szCs w:val="18"/>
                <w:u w:val="single"/>
                <w:lang w:eastAsia="ko-KR"/>
              </w:rPr>
              <w:t xml:space="preserve">: </w:t>
            </w:r>
            <w:r w:rsidRPr="005B4187">
              <w:rPr>
                <w:rFonts w:ascii="Arial" w:eastAsia="SimSun" w:hAnsi="Arial" w:cs="Times New Roman"/>
                <w:b/>
                <w:sz w:val="21"/>
                <w:szCs w:val="18"/>
                <w:u w:val="single"/>
                <w:lang w:eastAsia="zh-CN"/>
              </w:rPr>
              <w:t xml:space="preserve">Applicable number of measurement instances: </w:t>
            </w:r>
          </w:p>
          <w:bookmarkEnd w:id="4"/>
          <w:p w14:paraId="3DDA2088" w14:textId="77777777" w:rsidR="00324B7E" w:rsidRPr="005B4187" w:rsidRDefault="00324B7E" w:rsidP="00324B7E">
            <w:pPr>
              <w:spacing w:after="180" w:line="256" w:lineRule="auto"/>
              <w:rPr>
                <w:rFonts w:eastAsia="SimSun" w:cs="Times New Roman"/>
                <w:szCs w:val="20"/>
                <w:lang w:eastAsia="zh-CN"/>
              </w:rPr>
            </w:pPr>
            <w:r w:rsidRPr="005B4187">
              <w:rPr>
                <w:rFonts w:eastAsia="SimSun" w:cs="Times New Roman"/>
                <w:szCs w:val="20"/>
                <w:lang w:eastAsia="zh-CN"/>
              </w:rPr>
              <w:t>&lt;</w:t>
            </w:r>
            <w:r w:rsidRPr="005B4187">
              <w:rPr>
                <w:rFonts w:eastAsia="SimSun" w:cs="Times New Roman"/>
                <w:szCs w:val="20"/>
              </w:rPr>
              <w:t xml:space="preserve"> </w:t>
            </w:r>
            <w:r w:rsidRPr="005B4187">
              <w:rPr>
                <w:rFonts w:eastAsia="SimSun" w:cs="Times New Roman"/>
                <w:szCs w:val="20"/>
                <w:lang w:eastAsia="zh-CN"/>
              </w:rPr>
              <w:t>Way forward &gt;</w:t>
            </w:r>
          </w:p>
          <w:p w14:paraId="741EDA0B" w14:textId="77777777" w:rsidR="00324B7E" w:rsidRPr="005B4187" w:rsidRDefault="00324B7E" w:rsidP="00324B7E">
            <w:pPr>
              <w:numPr>
                <w:ilvl w:val="0"/>
                <w:numId w:val="34"/>
              </w:numPr>
              <w:autoSpaceDN w:val="0"/>
              <w:spacing w:after="120"/>
              <w:rPr>
                <w:rFonts w:eastAsia="SimSun" w:cs="Times New Roman"/>
                <w:szCs w:val="20"/>
                <w:lang w:val="en-GB" w:eastAsia="zh-CN"/>
              </w:rPr>
            </w:pPr>
            <w:r w:rsidRPr="005B4187">
              <w:rPr>
                <w:rFonts w:eastAsia="SimSun" w:cs="Times New Roman"/>
                <w:szCs w:val="20"/>
                <w:lang w:val="en-GB" w:eastAsia="zh-CN"/>
              </w:rPr>
              <w:t xml:space="preserve">Option 1: </w:t>
            </w:r>
          </w:p>
          <w:p w14:paraId="5E9FD3A0" w14:textId="77777777" w:rsidR="00324B7E" w:rsidRPr="005B4187" w:rsidRDefault="00324B7E" w:rsidP="00324B7E">
            <w:pPr>
              <w:numPr>
                <w:ilvl w:val="1"/>
                <w:numId w:val="34"/>
              </w:numPr>
              <w:autoSpaceDN w:val="0"/>
              <w:spacing w:after="120"/>
              <w:rPr>
                <w:rFonts w:eastAsia="SimSun" w:cs="Times New Roman"/>
                <w:szCs w:val="20"/>
                <w:lang w:val="en-GB" w:eastAsia="zh-CN"/>
              </w:rPr>
            </w:pPr>
            <w:r w:rsidRPr="005B4187">
              <w:rPr>
                <w:rFonts w:eastAsia="SimSun" w:cs="Times New Roman"/>
                <w:szCs w:val="20"/>
                <w:lang w:val="en-GB" w:eastAsia="zh-CN"/>
              </w:rPr>
              <w:t xml:space="preserve">RAN4 to investigate and specify the measurement period, reporting, and accuracy requirements for DL CPP measurements, for the cases of a single and multiple measurement instances aligned to requirements for legacy positioning techniques in Rel-16 and Rel-17. </w:t>
            </w:r>
          </w:p>
          <w:p w14:paraId="3486963D" w14:textId="77777777" w:rsidR="00324B7E" w:rsidRPr="005B4187" w:rsidRDefault="00324B7E" w:rsidP="00324B7E">
            <w:pPr>
              <w:keepNext/>
              <w:keepLines/>
              <w:spacing w:before="120" w:after="180"/>
              <w:ind w:left="864" w:hanging="864"/>
              <w:outlineLvl w:val="3"/>
              <w:rPr>
                <w:rFonts w:ascii="Arial" w:eastAsia="SimSun" w:hAnsi="Arial" w:cs="Times New Roman"/>
                <w:b/>
                <w:sz w:val="21"/>
                <w:szCs w:val="18"/>
                <w:u w:val="single"/>
                <w:lang w:eastAsia="zh-CN"/>
              </w:rPr>
            </w:pPr>
            <w:r w:rsidRPr="005B4187">
              <w:rPr>
                <w:rFonts w:ascii="Arial" w:eastAsia="SimSun" w:hAnsi="Arial" w:cs="Times New Roman"/>
                <w:b/>
                <w:sz w:val="21"/>
                <w:szCs w:val="18"/>
                <w:u w:val="single"/>
                <w:lang w:eastAsia="ko-KR"/>
              </w:rPr>
              <w:t xml:space="preserve">Issue </w:t>
            </w:r>
            <w:r w:rsidRPr="005B4187">
              <w:rPr>
                <w:rFonts w:ascii="Arial" w:eastAsia="SimSun" w:hAnsi="Arial" w:cs="Times New Roman"/>
                <w:b/>
                <w:sz w:val="21"/>
                <w:szCs w:val="18"/>
                <w:u w:val="single"/>
                <w:lang w:eastAsia="zh-CN"/>
              </w:rPr>
              <w:t>2</w:t>
            </w:r>
            <w:r w:rsidRPr="005B4187">
              <w:rPr>
                <w:rFonts w:ascii="Arial" w:eastAsia="SimSun" w:hAnsi="Arial" w:cs="Times New Roman"/>
                <w:b/>
                <w:sz w:val="21"/>
                <w:szCs w:val="18"/>
                <w:u w:val="single"/>
                <w:lang w:eastAsia="ko-KR"/>
              </w:rPr>
              <w:t>-</w:t>
            </w:r>
            <w:r w:rsidRPr="005B4187">
              <w:rPr>
                <w:rFonts w:ascii="Arial" w:eastAsia="SimSun" w:hAnsi="Arial" w:cs="Times New Roman"/>
                <w:b/>
                <w:sz w:val="21"/>
                <w:szCs w:val="18"/>
                <w:u w:val="single"/>
                <w:lang w:eastAsia="zh-CN"/>
              </w:rPr>
              <w:t>1-6</w:t>
            </w:r>
            <w:r w:rsidRPr="005B4187">
              <w:rPr>
                <w:rFonts w:ascii="Arial" w:eastAsia="SimSun" w:hAnsi="Arial" w:cs="Times New Roman"/>
                <w:b/>
                <w:sz w:val="21"/>
                <w:szCs w:val="18"/>
                <w:u w:val="single"/>
                <w:lang w:eastAsia="ko-KR"/>
              </w:rPr>
              <w:t xml:space="preserve">: </w:t>
            </w:r>
            <w:r w:rsidRPr="005B4187">
              <w:rPr>
                <w:rFonts w:ascii="Arial" w:eastAsia="SimSun" w:hAnsi="Arial" w:cs="Times New Roman"/>
                <w:b/>
                <w:sz w:val="21"/>
                <w:szCs w:val="18"/>
                <w:u w:val="single"/>
                <w:lang w:eastAsia="zh-CN"/>
              </w:rPr>
              <w:t xml:space="preserve">PRU support: </w:t>
            </w:r>
          </w:p>
          <w:p w14:paraId="2A3E7854" w14:textId="77777777" w:rsidR="00324B7E" w:rsidRPr="00324B7E" w:rsidRDefault="00324B7E" w:rsidP="00324B7E">
            <w:pPr>
              <w:spacing w:after="180" w:line="256" w:lineRule="auto"/>
              <w:rPr>
                <w:rFonts w:eastAsia="SimSun" w:cs="Times New Roman"/>
                <w:szCs w:val="20"/>
                <w:lang w:eastAsia="zh-CN"/>
              </w:rPr>
            </w:pPr>
            <w:r w:rsidRPr="005B4187">
              <w:rPr>
                <w:rFonts w:eastAsia="SimSun" w:cs="Times New Roman"/>
                <w:szCs w:val="20"/>
                <w:lang w:eastAsia="zh-CN"/>
              </w:rPr>
              <w:t>&lt;</w:t>
            </w:r>
            <w:r w:rsidRPr="005B4187">
              <w:rPr>
                <w:rFonts w:eastAsia="SimSun" w:cs="Times New Roman"/>
                <w:szCs w:val="20"/>
              </w:rPr>
              <w:t xml:space="preserve"> </w:t>
            </w:r>
            <w:r w:rsidRPr="005B4187">
              <w:rPr>
                <w:rFonts w:eastAsia="SimSun" w:cs="Times New Roman"/>
                <w:szCs w:val="20"/>
                <w:lang w:eastAsia="zh-CN"/>
              </w:rPr>
              <w:t>Way forward &gt;</w:t>
            </w:r>
          </w:p>
          <w:p w14:paraId="399B0402" w14:textId="77777777" w:rsidR="00324B7E" w:rsidRPr="00324B7E" w:rsidRDefault="00324B7E" w:rsidP="00324B7E">
            <w:pPr>
              <w:numPr>
                <w:ilvl w:val="0"/>
                <w:numId w:val="34"/>
              </w:numPr>
              <w:autoSpaceDN w:val="0"/>
              <w:spacing w:after="120"/>
              <w:rPr>
                <w:rFonts w:eastAsia="SimSun" w:cs="Times New Roman"/>
                <w:szCs w:val="20"/>
                <w:lang w:val="en-GB" w:eastAsia="zh-CN"/>
              </w:rPr>
            </w:pPr>
            <w:r w:rsidRPr="00324B7E">
              <w:rPr>
                <w:rFonts w:eastAsia="SimSun" w:cs="Times New Roman"/>
                <w:szCs w:val="20"/>
                <w:lang w:val="en-GB" w:eastAsia="zh-CN"/>
              </w:rPr>
              <w:t xml:space="preserve">Option 1: </w:t>
            </w:r>
          </w:p>
          <w:p w14:paraId="0AF5A43C" w14:textId="77777777" w:rsidR="00324B7E" w:rsidRPr="00324B7E" w:rsidRDefault="00324B7E" w:rsidP="00324B7E">
            <w:pPr>
              <w:numPr>
                <w:ilvl w:val="1"/>
                <w:numId w:val="34"/>
              </w:numPr>
              <w:autoSpaceDN w:val="0"/>
              <w:spacing w:after="120"/>
              <w:rPr>
                <w:rFonts w:eastAsia="SimSun" w:cs="Times New Roman"/>
                <w:szCs w:val="20"/>
                <w:lang w:val="en-GB" w:eastAsia="zh-CN"/>
              </w:rPr>
            </w:pPr>
            <w:r w:rsidRPr="00324B7E">
              <w:rPr>
                <w:rFonts w:eastAsia="SimSun" w:cs="Times New Roman"/>
                <w:szCs w:val="20"/>
                <w:lang w:val="en-GB" w:eastAsia="zh-CN"/>
              </w:rPr>
              <w:t xml:space="preserve">RAN4 to investigate measurement requirements for PRU, </w:t>
            </w:r>
            <w:proofErr w:type="gramStart"/>
            <w:r w:rsidRPr="00324B7E">
              <w:rPr>
                <w:rFonts w:eastAsia="SimSun" w:cs="Times New Roman"/>
                <w:szCs w:val="20"/>
                <w:lang w:val="en-GB" w:eastAsia="zh-CN"/>
              </w:rPr>
              <w:t>in particular if</w:t>
            </w:r>
            <w:proofErr w:type="gramEnd"/>
            <w:r w:rsidRPr="00324B7E">
              <w:rPr>
                <w:rFonts w:eastAsia="SimSun" w:cs="Times New Roman"/>
                <w:szCs w:val="20"/>
                <w:lang w:val="en-GB" w:eastAsia="zh-CN"/>
              </w:rPr>
              <w:t xml:space="preserve"> PRU is expected to support tighter measurement accuracy requirements than target UE. </w:t>
            </w:r>
          </w:p>
          <w:p w14:paraId="0CAA4DAB" w14:textId="77777777" w:rsidR="00324B7E" w:rsidRPr="00324B7E" w:rsidRDefault="00324B7E" w:rsidP="00324B7E">
            <w:pPr>
              <w:keepNext/>
              <w:keepLines/>
              <w:numPr>
                <w:ilvl w:val="1"/>
                <w:numId w:val="33"/>
              </w:numPr>
              <w:spacing w:before="180" w:after="180"/>
              <w:ind w:left="576" w:hanging="576"/>
              <w:outlineLvl w:val="1"/>
              <w:rPr>
                <w:rFonts w:ascii="Arial" w:eastAsia="SimSun" w:hAnsi="Arial" w:cs="Times New Roman"/>
                <w:noProof/>
                <w:sz w:val="24"/>
                <w:szCs w:val="20"/>
                <w:lang w:val="en-GB" w:eastAsia="sv-SE"/>
              </w:rPr>
            </w:pPr>
            <w:r w:rsidRPr="00324B7E">
              <w:rPr>
                <w:rFonts w:ascii="Arial" w:eastAsia="SimSun" w:hAnsi="Arial" w:cs="Times New Roman"/>
                <w:noProof/>
                <w:sz w:val="24"/>
                <w:szCs w:val="20"/>
                <w:lang w:val="en-GB" w:eastAsia="sv-SE"/>
              </w:rPr>
              <w:t>Sub-topic 2-2 Core requirements</w:t>
            </w:r>
          </w:p>
          <w:p w14:paraId="7C72519D" w14:textId="77777777" w:rsidR="00324B7E" w:rsidRPr="00324B7E" w:rsidRDefault="00324B7E" w:rsidP="00324B7E">
            <w:pPr>
              <w:keepNext/>
              <w:keepLines/>
              <w:spacing w:before="120" w:after="180"/>
              <w:ind w:left="864" w:hanging="864"/>
              <w:outlineLvl w:val="3"/>
              <w:rPr>
                <w:rFonts w:ascii="Arial" w:eastAsia="SimSun" w:hAnsi="Arial" w:cs="Times New Roman"/>
                <w:b/>
                <w:sz w:val="21"/>
                <w:szCs w:val="18"/>
                <w:u w:val="single"/>
                <w:lang w:eastAsia="zh-CN"/>
              </w:rPr>
            </w:pPr>
            <w:r w:rsidRPr="00324B7E">
              <w:rPr>
                <w:rFonts w:ascii="Arial" w:eastAsia="SimSun" w:hAnsi="Arial" w:cs="Times New Roman"/>
                <w:b/>
                <w:sz w:val="21"/>
                <w:szCs w:val="18"/>
                <w:u w:val="single"/>
                <w:lang w:eastAsia="ko-KR"/>
              </w:rPr>
              <w:t xml:space="preserve">Issue </w:t>
            </w:r>
            <w:r w:rsidRPr="00324B7E">
              <w:rPr>
                <w:rFonts w:ascii="Arial" w:eastAsia="SimSun" w:hAnsi="Arial" w:cs="Times New Roman"/>
                <w:b/>
                <w:sz w:val="21"/>
                <w:szCs w:val="18"/>
                <w:u w:val="single"/>
                <w:lang w:eastAsia="zh-CN"/>
              </w:rPr>
              <w:t>2</w:t>
            </w:r>
            <w:r w:rsidRPr="00324B7E">
              <w:rPr>
                <w:rFonts w:ascii="Arial" w:eastAsia="SimSun" w:hAnsi="Arial" w:cs="Times New Roman"/>
                <w:b/>
                <w:sz w:val="21"/>
                <w:szCs w:val="18"/>
                <w:u w:val="single"/>
                <w:lang w:eastAsia="ko-KR"/>
              </w:rPr>
              <w:t>-</w:t>
            </w:r>
            <w:r w:rsidRPr="00324B7E">
              <w:rPr>
                <w:rFonts w:ascii="Arial" w:eastAsia="SimSun" w:hAnsi="Arial" w:cs="Times New Roman"/>
                <w:b/>
                <w:sz w:val="21"/>
                <w:szCs w:val="18"/>
                <w:u w:val="single"/>
                <w:lang w:eastAsia="zh-CN"/>
              </w:rPr>
              <w:t>2-</w:t>
            </w:r>
            <w:r w:rsidRPr="00324B7E">
              <w:rPr>
                <w:rFonts w:ascii="Arial" w:eastAsia="SimSun" w:hAnsi="Arial" w:cs="Times New Roman"/>
                <w:b/>
                <w:sz w:val="21"/>
                <w:szCs w:val="18"/>
                <w:u w:val="single"/>
                <w:lang w:eastAsia="ko-KR"/>
              </w:rPr>
              <w:t xml:space="preserve">1: </w:t>
            </w:r>
            <w:r w:rsidRPr="00324B7E">
              <w:rPr>
                <w:rFonts w:ascii="Arial" w:eastAsia="SimSun" w:hAnsi="Arial" w:cs="Times New Roman"/>
                <w:b/>
                <w:sz w:val="21"/>
                <w:szCs w:val="18"/>
                <w:u w:val="single"/>
                <w:lang w:eastAsia="zh-CN"/>
              </w:rPr>
              <w:t xml:space="preserve">Measurement period requirements for DL carrier phase measurement: </w:t>
            </w:r>
          </w:p>
          <w:p w14:paraId="48B1F297" w14:textId="77777777" w:rsidR="00324B7E" w:rsidRPr="005B4187" w:rsidRDefault="00324B7E" w:rsidP="00324B7E">
            <w:pPr>
              <w:spacing w:after="180" w:line="256" w:lineRule="auto"/>
              <w:rPr>
                <w:rFonts w:eastAsia="SimSun" w:cs="Times New Roman"/>
                <w:szCs w:val="20"/>
                <w:lang w:eastAsia="zh-CN"/>
              </w:rPr>
            </w:pPr>
            <w:r w:rsidRPr="005B4187">
              <w:rPr>
                <w:rFonts w:eastAsia="SimSun" w:cs="Times New Roman"/>
                <w:szCs w:val="20"/>
                <w:lang w:eastAsia="zh-CN"/>
              </w:rPr>
              <w:t>&lt;</w:t>
            </w:r>
            <w:r w:rsidRPr="005B4187">
              <w:rPr>
                <w:rFonts w:eastAsia="SimSun" w:cs="Times New Roman"/>
                <w:szCs w:val="20"/>
              </w:rPr>
              <w:t xml:space="preserve"> </w:t>
            </w:r>
            <w:r w:rsidRPr="005B4187">
              <w:rPr>
                <w:rFonts w:eastAsia="SimSun" w:cs="Times New Roman"/>
                <w:szCs w:val="20"/>
                <w:lang w:eastAsia="zh-CN"/>
              </w:rPr>
              <w:t>Way forward &gt;</w:t>
            </w:r>
          </w:p>
          <w:p w14:paraId="6DB45CC0" w14:textId="77777777" w:rsidR="00324B7E" w:rsidRPr="005B4187" w:rsidRDefault="00324B7E" w:rsidP="00324B7E">
            <w:pPr>
              <w:numPr>
                <w:ilvl w:val="0"/>
                <w:numId w:val="34"/>
              </w:numPr>
              <w:autoSpaceDN w:val="0"/>
              <w:spacing w:after="120"/>
              <w:rPr>
                <w:rFonts w:eastAsia="SimSun" w:cs="Times New Roman"/>
                <w:szCs w:val="20"/>
                <w:lang w:val="en-GB" w:eastAsia="zh-CN"/>
              </w:rPr>
            </w:pPr>
            <w:r w:rsidRPr="005B4187">
              <w:rPr>
                <w:rFonts w:eastAsia="SimSun" w:cs="Times New Roman"/>
                <w:szCs w:val="20"/>
                <w:lang w:val="en-GB" w:eastAsia="zh-CN"/>
              </w:rPr>
              <w:t xml:space="preserve">Option 1: </w:t>
            </w:r>
          </w:p>
          <w:p w14:paraId="3B57200C" w14:textId="77777777" w:rsidR="00324B7E" w:rsidRPr="005B4187" w:rsidRDefault="00324B7E" w:rsidP="00324B7E">
            <w:pPr>
              <w:numPr>
                <w:ilvl w:val="1"/>
                <w:numId w:val="34"/>
              </w:numPr>
              <w:autoSpaceDN w:val="0"/>
              <w:spacing w:after="120"/>
              <w:rPr>
                <w:rFonts w:eastAsia="SimSun" w:cs="Times New Roman"/>
                <w:szCs w:val="20"/>
                <w:lang w:val="en-GB" w:eastAsia="zh-CN"/>
              </w:rPr>
            </w:pPr>
            <w:r w:rsidRPr="005B4187">
              <w:rPr>
                <w:rFonts w:eastAsia="SimSun" w:cs="Times New Roman"/>
                <w:szCs w:val="20"/>
                <w:lang w:val="en-GB" w:eastAsia="zh-CN"/>
              </w:rPr>
              <w:t xml:space="preserve">If RSCPD/RSCP being reported with other legacy measurements together, RAN4 can define the measurement reporting delay requirements for them with the existing requirements for the associated legacy measurement. </w:t>
            </w:r>
          </w:p>
          <w:p w14:paraId="18752E39" w14:textId="77777777" w:rsidR="00324B7E" w:rsidRPr="005B4187" w:rsidRDefault="00324B7E" w:rsidP="00324B7E">
            <w:pPr>
              <w:numPr>
                <w:ilvl w:val="0"/>
                <w:numId w:val="34"/>
              </w:numPr>
              <w:autoSpaceDN w:val="0"/>
              <w:spacing w:after="120"/>
              <w:rPr>
                <w:rFonts w:eastAsia="SimSun" w:cs="Times New Roman"/>
                <w:szCs w:val="20"/>
                <w:lang w:val="en-GB" w:eastAsia="zh-CN"/>
              </w:rPr>
            </w:pPr>
            <w:r w:rsidRPr="005B4187">
              <w:rPr>
                <w:rFonts w:eastAsia="SimSun" w:cs="Times New Roman"/>
                <w:szCs w:val="20"/>
                <w:lang w:val="en-GB" w:eastAsia="zh-CN"/>
              </w:rPr>
              <w:t xml:space="preserve">Option 2: </w:t>
            </w:r>
          </w:p>
          <w:p w14:paraId="627B0D95" w14:textId="77777777" w:rsidR="00324B7E" w:rsidRPr="005B4187" w:rsidRDefault="00324B7E" w:rsidP="00324B7E">
            <w:pPr>
              <w:numPr>
                <w:ilvl w:val="1"/>
                <w:numId w:val="34"/>
              </w:numPr>
              <w:autoSpaceDN w:val="0"/>
              <w:spacing w:after="120"/>
              <w:rPr>
                <w:rFonts w:eastAsia="SimSun" w:cs="Times New Roman"/>
                <w:szCs w:val="20"/>
                <w:lang w:val="en-GB" w:eastAsia="zh-CN"/>
              </w:rPr>
            </w:pPr>
            <w:r w:rsidRPr="005B4187">
              <w:rPr>
                <w:rFonts w:eastAsia="SimSun" w:cs="Times New Roman"/>
                <w:szCs w:val="20"/>
                <w:lang w:val="en-GB" w:eastAsia="zh-CN"/>
              </w:rPr>
              <w:t xml:space="preserve">Current core requirements for PRS measurement are used as baseline for carrier phase measurement. Adaptations can be FFS </w:t>
            </w:r>
            <w:proofErr w:type="gramStart"/>
            <w:r w:rsidRPr="005B4187">
              <w:rPr>
                <w:rFonts w:eastAsia="SimSun" w:cs="Times New Roman"/>
                <w:szCs w:val="20"/>
                <w:lang w:val="en-GB" w:eastAsia="zh-CN"/>
              </w:rPr>
              <w:t>e.g.</w:t>
            </w:r>
            <w:proofErr w:type="gramEnd"/>
            <w:r w:rsidRPr="005B4187">
              <w:rPr>
                <w:rFonts w:eastAsia="SimSun" w:cs="Times New Roman"/>
                <w:szCs w:val="20"/>
                <w:lang w:val="en-GB" w:eastAsia="zh-CN"/>
              </w:rPr>
              <w:t xml:space="preserve"> sample number and applicable PRS configuration.</w:t>
            </w:r>
          </w:p>
          <w:p w14:paraId="25C4F4E8" w14:textId="77777777" w:rsidR="00324B7E" w:rsidRPr="005B4187" w:rsidRDefault="00324B7E" w:rsidP="00324B7E">
            <w:pPr>
              <w:numPr>
                <w:ilvl w:val="0"/>
                <w:numId w:val="34"/>
              </w:numPr>
              <w:autoSpaceDN w:val="0"/>
              <w:spacing w:after="120"/>
              <w:rPr>
                <w:rFonts w:eastAsia="SimSun" w:cs="Times New Roman"/>
                <w:szCs w:val="20"/>
                <w:lang w:val="en-GB" w:eastAsia="zh-CN"/>
              </w:rPr>
            </w:pPr>
            <w:r w:rsidRPr="005B4187">
              <w:rPr>
                <w:rFonts w:eastAsia="SimSun" w:cs="Times New Roman"/>
                <w:szCs w:val="20"/>
                <w:lang w:val="en-GB" w:eastAsia="zh-CN"/>
              </w:rPr>
              <w:t xml:space="preserve">Option 3: </w:t>
            </w:r>
          </w:p>
          <w:p w14:paraId="0FF431B7" w14:textId="77777777" w:rsidR="00324B7E" w:rsidRPr="005B4187" w:rsidRDefault="00324B7E" w:rsidP="00324B7E">
            <w:pPr>
              <w:numPr>
                <w:ilvl w:val="1"/>
                <w:numId w:val="34"/>
              </w:numPr>
              <w:autoSpaceDN w:val="0"/>
              <w:spacing w:after="120"/>
              <w:rPr>
                <w:rFonts w:eastAsia="SimSun" w:cs="Times New Roman"/>
                <w:szCs w:val="20"/>
                <w:lang w:val="en-GB" w:eastAsia="zh-CN"/>
              </w:rPr>
            </w:pPr>
            <w:r w:rsidRPr="005B4187">
              <w:rPr>
                <w:rFonts w:eastAsia="SimSun" w:cs="Times New Roman"/>
                <w:szCs w:val="20"/>
                <w:lang w:val="en-GB" w:eastAsia="zh-CN"/>
              </w:rPr>
              <w:t>Other options are not precluded.</w:t>
            </w:r>
          </w:p>
          <w:p w14:paraId="2623ED42" w14:textId="77777777" w:rsidR="00324B7E" w:rsidRPr="005B4187" w:rsidRDefault="00324B7E" w:rsidP="00324B7E">
            <w:pPr>
              <w:keepNext/>
              <w:keepLines/>
              <w:spacing w:before="120" w:after="180"/>
              <w:ind w:left="864" w:hanging="864"/>
              <w:outlineLvl w:val="3"/>
              <w:rPr>
                <w:rFonts w:ascii="Arial" w:eastAsia="SimSun" w:hAnsi="Arial" w:cs="Times New Roman"/>
                <w:b/>
                <w:sz w:val="21"/>
                <w:szCs w:val="18"/>
                <w:u w:val="single"/>
                <w:lang w:eastAsia="zh-CN"/>
              </w:rPr>
            </w:pPr>
            <w:r w:rsidRPr="005B4187">
              <w:rPr>
                <w:rFonts w:ascii="Arial" w:eastAsia="SimSun" w:hAnsi="Arial" w:cs="Times New Roman"/>
                <w:b/>
                <w:sz w:val="21"/>
                <w:szCs w:val="18"/>
                <w:u w:val="single"/>
                <w:lang w:eastAsia="ko-KR"/>
              </w:rPr>
              <w:t xml:space="preserve">Issue </w:t>
            </w:r>
            <w:r w:rsidRPr="005B4187">
              <w:rPr>
                <w:rFonts w:ascii="Arial" w:eastAsia="SimSun" w:hAnsi="Arial" w:cs="Times New Roman"/>
                <w:b/>
                <w:sz w:val="21"/>
                <w:szCs w:val="18"/>
                <w:u w:val="single"/>
                <w:lang w:eastAsia="zh-CN"/>
              </w:rPr>
              <w:t>2</w:t>
            </w:r>
            <w:r w:rsidRPr="005B4187">
              <w:rPr>
                <w:rFonts w:ascii="Arial" w:eastAsia="SimSun" w:hAnsi="Arial" w:cs="Times New Roman"/>
                <w:b/>
                <w:sz w:val="21"/>
                <w:szCs w:val="18"/>
                <w:u w:val="single"/>
                <w:lang w:eastAsia="ko-KR"/>
              </w:rPr>
              <w:t>-</w:t>
            </w:r>
            <w:r w:rsidRPr="005B4187">
              <w:rPr>
                <w:rFonts w:ascii="Arial" w:eastAsia="SimSun" w:hAnsi="Arial" w:cs="Times New Roman"/>
                <w:b/>
                <w:sz w:val="21"/>
                <w:szCs w:val="18"/>
                <w:u w:val="single"/>
                <w:lang w:eastAsia="zh-CN"/>
              </w:rPr>
              <w:t>2-2</w:t>
            </w:r>
            <w:r w:rsidRPr="005B4187">
              <w:rPr>
                <w:rFonts w:ascii="Arial" w:eastAsia="SimSun" w:hAnsi="Arial" w:cs="Times New Roman"/>
                <w:b/>
                <w:sz w:val="21"/>
                <w:szCs w:val="18"/>
                <w:u w:val="single"/>
                <w:lang w:eastAsia="ko-KR"/>
              </w:rPr>
              <w:t xml:space="preserve">: </w:t>
            </w:r>
            <w:r w:rsidRPr="005B4187">
              <w:rPr>
                <w:rFonts w:ascii="Arial" w:eastAsia="SimSun" w:hAnsi="Arial" w:cs="Times New Roman"/>
                <w:b/>
                <w:sz w:val="21"/>
                <w:szCs w:val="18"/>
                <w:u w:val="single"/>
                <w:lang w:eastAsia="zh-CN"/>
              </w:rPr>
              <w:t xml:space="preserve">Applicable RF frequencies for DL RSCP measurement period requirements: </w:t>
            </w:r>
          </w:p>
          <w:p w14:paraId="4B51C428" w14:textId="77777777" w:rsidR="00324B7E" w:rsidRPr="00324B7E" w:rsidRDefault="00324B7E" w:rsidP="00324B7E">
            <w:pPr>
              <w:spacing w:after="180" w:line="256" w:lineRule="auto"/>
              <w:rPr>
                <w:rFonts w:eastAsia="SimSun" w:cs="Times New Roman"/>
                <w:szCs w:val="20"/>
                <w:lang w:eastAsia="zh-CN"/>
              </w:rPr>
            </w:pPr>
            <w:r w:rsidRPr="005B4187">
              <w:rPr>
                <w:rFonts w:eastAsia="SimSun" w:cs="Times New Roman"/>
                <w:szCs w:val="20"/>
                <w:lang w:eastAsia="zh-CN"/>
              </w:rPr>
              <w:t>&lt;</w:t>
            </w:r>
            <w:r w:rsidRPr="005B4187">
              <w:rPr>
                <w:rFonts w:eastAsia="SimSun" w:cs="Times New Roman"/>
                <w:szCs w:val="20"/>
              </w:rPr>
              <w:t xml:space="preserve"> </w:t>
            </w:r>
            <w:r w:rsidRPr="005B4187">
              <w:rPr>
                <w:rFonts w:eastAsia="SimSun" w:cs="Times New Roman"/>
                <w:szCs w:val="20"/>
                <w:lang w:eastAsia="zh-CN"/>
              </w:rPr>
              <w:t>Way forward &gt;</w:t>
            </w:r>
          </w:p>
          <w:p w14:paraId="1ADF21CD" w14:textId="77777777" w:rsidR="00324B7E" w:rsidRPr="00324B7E" w:rsidRDefault="00324B7E" w:rsidP="00324B7E">
            <w:pPr>
              <w:numPr>
                <w:ilvl w:val="0"/>
                <w:numId w:val="34"/>
              </w:numPr>
              <w:autoSpaceDN w:val="0"/>
              <w:spacing w:after="120"/>
              <w:rPr>
                <w:rFonts w:eastAsia="SimSun" w:cs="Times New Roman"/>
                <w:szCs w:val="20"/>
                <w:lang w:val="en-GB" w:eastAsia="zh-CN"/>
              </w:rPr>
            </w:pPr>
            <w:r w:rsidRPr="00324B7E">
              <w:rPr>
                <w:rFonts w:eastAsia="SimSun" w:cs="Times New Roman"/>
                <w:szCs w:val="20"/>
                <w:lang w:val="en-GB" w:eastAsia="zh-CN"/>
              </w:rPr>
              <w:t>Option 1:</w:t>
            </w:r>
          </w:p>
          <w:p w14:paraId="7D208531" w14:textId="77777777" w:rsidR="00324B7E" w:rsidRPr="00324B7E" w:rsidRDefault="00324B7E" w:rsidP="00324B7E">
            <w:pPr>
              <w:numPr>
                <w:ilvl w:val="1"/>
                <w:numId w:val="34"/>
              </w:numPr>
              <w:autoSpaceDN w:val="0"/>
              <w:spacing w:after="120"/>
              <w:rPr>
                <w:rFonts w:eastAsia="SimSun" w:cs="Times New Roman"/>
                <w:szCs w:val="20"/>
                <w:lang w:val="en-GB" w:eastAsia="zh-CN"/>
              </w:rPr>
            </w:pPr>
            <w:r w:rsidRPr="00324B7E">
              <w:rPr>
                <w:rFonts w:eastAsia="SimSun" w:cs="Times New Roman"/>
                <w:szCs w:val="20"/>
                <w:lang w:val="en-GB" w:eastAsia="zh-CN"/>
              </w:rPr>
              <w:t>The basic measurement requirement for DL RSCP is defined for each RF frequency. And RAN4 to discuss whether to define measurement requirements for multiple RF frequencies.</w:t>
            </w:r>
          </w:p>
          <w:p w14:paraId="63A2B331" w14:textId="77777777" w:rsidR="00324B7E" w:rsidRPr="00324B7E" w:rsidRDefault="00324B7E" w:rsidP="00324B7E">
            <w:pPr>
              <w:keepNext/>
              <w:keepLines/>
              <w:spacing w:before="120" w:after="180"/>
              <w:ind w:left="864" w:hanging="864"/>
              <w:outlineLvl w:val="3"/>
              <w:rPr>
                <w:rFonts w:ascii="Arial" w:eastAsia="SimSun" w:hAnsi="Arial" w:cs="Times New Roman"/>
                <w:b/>
                <w:sz w:val="21"/>
                <w:szCs w:val="18"/>
                <w:u w:val="single"/>
                <w:lang w:eastAsia="zh-CN"/>
              </w:rPr>
            </w:pPr>
            <w:r w:rsidRPr="00324B7E">
              <w:rPr>
                <w:rFonts w:ascii="Arial" w:eastAsia="SimSun" w:hAnsi="Arial" w:cs="Times New Roman"/>
                <w:b/>
                <w:sz w:val="21"/>
                <w:szCs w:val="18"/>
                <w:u w:val="single"/>
                <w:lang w:eastAsia="ko-KR"/>
              </w:rPr>
              <w:lastRenderedPageBreak/>
              <w:t xml:space="preserve">Issue </w:t>
            </w:r>
            <w:r w:rsidRPr="00324B7E">
              <w:rPr>
                <w:rFonts w:ascii="Arial" w:eastAsia="SimSun" w:hAnsi="Arial" w:cs="Times New Roman"/>
                <w:b/>
                <w:sz w:val="21"/>
                <w:szCs w:val="18"/>
                <w:u w:val="single"/>
                <w:lang w:eastAsia="zh-CN"/>
              </w:rPr>
              <w:t>2</w:t>
            </w:r>
            <w:r w:rsidRPr="00324B7E">
              <w:rPr>
                <w:rFonts w:ascii="Arial" w:eastAsia="SimSun" w:hAnsi="Arial" w:cs="Times New Roman"/>
                <w:b/>
                <w:sz w:val="21"/>
                <w:szCs w:val="18"/>
                <w:u w:val="single"/>
                <w:lang w:eastAsia="ko-KR"/>
              </w:rPr>
              <w:t>-</w:t>
            </w:r>
            <w:r w:rsidRPr="00324B7E">
              <w:rPr>
                <w:rFonts w:ascii="Arial" w:eastAsia="SimSun" w:hAnsi="Arial" w:cs="Times New Roman"/>
                <w:b/>
                <w:sz w:val="21"/>
                <w:szCs w:val="18"/>
                <w:u w:val="single"/>
                <w:lang w:eastAsia="zh-CN"/>
              </w:rPr>
              <w:t>2-3</w:t>
            </w:r>
            <w:r w:rsidRPr="00324B7E">
              <w:rPr>
                <w:rFonts w:ascii="Arial" w:eastAsia="SimSun" w:hAnsi="Arial" w:cs="Times New Roman"/>
                <w:b/>
                <w:sz w:val="21"/>
                <w:szCs w:val="18"/>
                <w:u w:val="single"/>
                <w:lang w:eastAsia="ko-KR"/>
              </w:rPr>
              <w:t xml:space="preserve">: </w:t>
            </w:r>
            <w:r w:rsidRPr="00324B7E">
              <w:rPr>
                <w:rFonts w:ascii="Arial" w:eastAsia="SimSun" w:hAnsi="Arial" w:cs="Times New Roman"/>
                <w:b/>
                <w:sz w:val="21"/>
                <w:szCs w:val="18"/>
                <w:u w:val="single"/>
                <w:lang w:eastAsia="zh-CN"/>
              </w:rPr>
              <w:t xml:space="preserve">Applicable RF frequencies for DL RSCPD measurement period requirements: </w:t>
            </w:r>
          </w:p>
          <w:p w14:paraId="73C14B85" w14:textId="77777777" w:rsidR="00324B7E" w:rsidRPr="00324B7E" w:rsidRDefault="00324B7E" w:rsidP="00324B7E">
            <w:pPr>
              <w:spacing w:after="180" w:line="256" w:lineRule="auto"/>
              <w:rPr>
                <w:rFonts w:eastAsia="SimSun" w:cs="Times New Roman"/>
                <w:szCs w:val="20"/>
                <w:lang w:eastAsia="zh-CN"/>
              </w:rPr>
            </w:pPr>
            <w:r w:rsidRPr="005B4187">
              <w:rPr>
                <w:rFonts w:eastAsia="SimSun" w:cs="Times New Roman"/>
                <w:szCs w:val="20"/>
                <w:lang w:eastAsia="zh-CN"/>
              </w:rPr>
              <w:t>&lt;</w:t>
            </w:r>
            <w:r w:rsidRPr="005B4187">
              <w:rPr>
                <w:rFonts w:eastAsia="SimSun" w:cs="Times New Roman"/>
                <w:szCs w:val="20"/>
              </w:rPr>
              <w:t xml:space="preserve"> </w:t>
            </w:r>
            <w:r w:rsidRPr="005B4187">
              <w:rPr>
                <w:rFonts w:eastAsia="SimSun" w:cs="Times New Roman"/>
                <w:szCs w:val="20"/>
                <w:lang w:eastAsia="zh-CN"/>
              </w:rPr>
              <w:t>Way forward &gt;</w:t>
            </w:r>
          </w:p>
          <w:p w14:paraId="597B1CA9" w14:textId="77777777" w:rsidR="00324B7E" w:rsidRPr="00324B7E" w:rsidRDefault="00324B7E" w:rsidP="00324B7E">
            <w:pPr>
              <w:numPr>
                <w:ilvl w:val="0"/>
                <w:numId w:val="34"/>
              </w:numPr>
              <w:autoSpaceDN w:val="0"/>
              <w:spacing w:after="120"/>
              <w:rPr>
                <w:rFonts w:eastAsia="SimSun" w:cs="Times New Roman"/>
                <w:szCs w:val="20"/>
                <w:lang w:val="en-GB" w:eastAsia="zh-CN"/>
              </w:rPr>
            </w:pPr>
            <w:r w:rsidRPr="00324B7E">
              <w:rPr>
                <w:rFonts w:eastAsia="SimSun" w:cs="Times New Roman"/>
                <w:szCs w:val="20"/>
                <w:lang w:val="en-GB" w:eastAsia="zh-CN"/>
              </w:rPr>
              <w:t xml:space="preserve">Option 1: </w:t>
            </w:r>
          </w:p>
          <w:p w14:paraId="6307563C" w14:textId="77777777" w:rsidR="00324B7E" w:rsidRPr="00324B7E" w:rsidRDefault="00324B7E" w:rsidP="00324B7E">
            <w:pPr>
              <w:numPr>
                <w:ilvl w:val="1"/>
                <w:numId w:val="34"/>
              </w:numPr>
              <w:autoSpaceDN w:val="0"/>
              <w:spacing w:after="120"/>
              <w:rPr>
                <w:rFonts w:eastAsia="SimSun" w:cs="Times New Roman"/>
                <w:szCs w:val="20"/>
                <w:lang w:val="en-GB" w:eastAsia="zh-CN"/>
              </w:rPr>
            </w:pPr>
            <w:r w:rsidRPr="00324B7E">
              <w:rPr>
                <w:rFonts w:eastAsia="SimSun" w:cs="Times New Roman"/>
                <w:szCs w:val="20"/>
                <w:lang w:val="en-GB" w:eastAsia="zh-CN"/>
              </w:rPr>
              <w:t>The RF frequencies for target TRP and reference TRP in RSCPD measurement can be different.</w:t>
            </w:r>
          </w:p>
          <w:p w14:paraId="2B8429A5" w14:textId="77777777" w:rsidR="00324B7E" w:rsidRPr="00324B7E" w:rsidRDefault="00324B7E" w:rsidP="00324B7E">
            <w:pPr>
              <w:keepNext/>
              <w:keepLines/>
              <w:spacing w:before="120" w:after="180"/>
              <w:ind w:left="864" w:hanging="864"/>
              <w:outlineLvl w:val="3"/>
              <w:rPr>
                <w:rFonts w:ascii="Arial" w:eastAsia="SimSun" w:hAnsi="Arial" w:cs="Times New Roman"/>
                <w:b/>
                <w:sz w:val="21"/>
                <w:szCs w:val="18"/>
                <w:u w:val="single"/>
                <w:lang w:eastAsia="zh-CN"/>
              </w:rPr>
            </w:pPr>
            <w:r w:rsidRPr="00324B7E">
              <w:rPr>
                <w:rFonts w:ascii="Arial" w:eastAsia="SimSun" w:hAnsi="Arial" w:cs="Times New Roman"/>
                <w:b/>
                <w:sz w:val="21"/>
                <w:szCs w:val="18"/>
                <w:u w:val="single"/>
                <w:lang w:eastAsia="ko-KR"/>
              </w:rPr>
              <w:t xml:space="preserve">Issue </w:t>
            </w:r>
            <w:r w:rsidRPr="00324B7E">
              <w:rPr>
                <w:rFonts w:ascii="Arial" w:eastAsia="SimSun" w:hAnsi="Arial" w:cs="Times New Roman"/>
                <w:b/>
                <w:sz w:val="21"/>
                <w:szCs w:val="18"/>
                <w:u w:val="single"/>
                <w:lang w:eastAsia="zh-CN"/>
              </w:rPr>
              <w:t>2</w:t>
            </w:r>
            <w:r w:rsidRPr="00324B7E">
              <w:rPr>
                <w:rFonts w:ascii="Arial" w:eastAsia="SimSun" w:hAnsi="Arial" w:cs="Times New Roman"/>
                <w:b/>
                <w:sz w:val="21"/>
                <w:szCs w:val="18"/>
                <w:u w:val="single"/>
                <w:lang w:eastAsia="ko-KR"/>
              </w:rPr>
              <w:t>-</w:t>
            </w:r>
            <w:r w:rsidRPr="00324B7E">
              <w:rPr>
                <w:rFonts w:ascii="Arial" w:eastAsia="SimSun" w:hAnsi="Arial" w:cs="Times New Roman"/>
                <w:b/>
                <w:sz w:val="21"/>
                <w:szCs w:val="18"/>
                <w:u w:val="single"/>
                <w:lang w:eastAsia="zh-CN"/>
              </w:rPr>
              <w:t>2-4</w:t>
            </w:r>
            <w:r w:rsidRPr="00324B7E">
              <w:rPr>
                <w:rFonts w:ascii="Arial" w:eastAsia="SimSun" w:hAnsi="Arial" w:cs="Times New Roman"/>
                <w:b/>
                <w:sz w:val="21"/>
                <w:szCs w:val="18"/>
                <w:u w:val="single"/>
                <w:lang w:eastAsia="ko-KR"/>
              </w:rPr>
              <w:t xml:space="preserve">: </w:t>
            </w:r>
            <w:r w:rsidRPr="00324B7E">
              <w:rPr>
                <w:rFonts w:ascii="Arial" w:eastAsia="SimSun" w:hAnsi="Arial" w:cs="Times New Roman"/>
                <w:b/>
                <w:sz w:val="21"/>
                <w:szCs w:val="18"/>
                <w:u w:val="single"/>
                <w:lang w:eastAsia="zh-CN"/>
              </w:rPr>
              <w:t xml:space="preserve">Impact of UE mobility: </w:t>
            </w:r>
          </w:p>
          <w:p w14:paraId="083E5D5C" w14:textId="77777777" w:rsidR="00324B7E" w:rsidRPr="00324B7E" w:rsidRDefault="00324B7E" w:rsidP="00324B7E">
            <w:pPr>
              <w:spacing w:after="180" w:line="256" w:lineRule="auto"/>
              <w:rPr>
                <w:rFonts w:eastAsia="DengXian" w:cs="Times New Roman"/>
                <w:i/>
                <w:szCs w:val="20"/>
                <w:lang w:eastAsia="zh-CN"/>
              </w:rPr>
            </w:pPr>
            <w:r w:rsidRPr="00324B7E">
              <w:rPr>
                <w:rFonts w:eastAsia="DengXian" w:cs="Times New Roman"/>
                <w:i/>
                <w:szCs w:val="20"/>
                <w:highlight w:val="green"/>
                <w:lang w:eastAsia="zh-CN"/>
              </w:rPr>
              <w:t>Agreements</w:t>
            </w:r>
            <w:r w:rsidRPr="00324B7E">
              <w:rPr>
                <w:rFonts w:eastAsia="DengXian" w:cs="Times New Roman"/>
                <w:i/>
                <w:szCs w:val="20"/>
                <w:lang w:eastAsia="zh-CN"/>
              </w:rPr>
              <w:t>:</w:t>
            </w:r>
          </w:p>
          <w:p w14:paraId="5B9051A9" w14:textId="77777777" w:rsidR="00324B7E" w:rsidRPr="00324B7E" w:rsidRDefault="00324B7E" w:rsidP="00324B7E">
            <w:pPr>
              <w:numPr>
                <w:ilvl w:val="0"/>
                <w:numId w:val="34"/>
              </w:numPr>
              <w:autoSpaceDN w:val="0"/>
              <w:spacing w:after="120"/>
              <w:rPr>
                <w:rFonts w:eastAsia="SimSun" w:cs="Times New Roman"/>
                <w:szCs w:val="20"/>
                <w:lang w:val="en-GB" w:eastAsia="zh-CN"/>
              </w:rPr>
            </w:pPr>
            <w:r w:rsidRPr="00324B7E">
              <w:rPr>
                <w:rFonts w:eastAsia="SimSun" w:cs="Times New Roman"/>
                <w:szCs w:val="20"/>
                <w:lang w:val="en-GB" w:eastAsia="zh-CN"/>
              </w:rPr>
              <w:t>The impact on measurement requirements for NR DL CPP due to mobility procedures should be investigated and specified by RAN4 similar as done for Rel-16/Rel-17 positioning techniques.</w:t>
            </w:r>
          </w:p>
          <w:p w14:paraId="4A99A5EC" w14:textId="77777777" w:rsidR="00324B7E" w:rsidRPr="00324B7E" w:rsidRDefault="00324B7E" w:rsidP="00324B7E">
            <w:pPr>
              <w:keepNext/>
              <w:keepLines/>
              <w:spacing w:before="120" w:after="180"/>
              <w:ind w:left="864" w:hanging="864"/>
              <w:outlineLvl w:val="3"/>
              <w:rPr>
                <w:rFonts w:ascii="Arial" w:eastAsia="SimSun" w:hAnsi="Arial" w:cs="Times New Roman"/>
                <w:b/>
                <w:sz w:val="21"/>
                <w:szCs w:val="18"/>
                <w:u w:val="single"/>
                <w:lang w:eastAsia="zh-CN"/>
              </w:rPr>
            </w:pPr>
            <w:r w:rsidRPr="00324B7E">
              <w:rPr>
                <w:rFonts w:ascii="Arial" w:eastAsia="SimSun" w:hAnsi="Arial" w:cs="Times New Roman"/>
                <w:b/>
                <w:sz w:val="21"/>
                <w:szCs w:val="18"/>
                <w:u w:val="single"/>
                <w:lang w:eastAsia="ko-KR"/>
              </w:rPr>
              <w:t xml:space="preserve">Issue </w:t>
            </w:r>
            <w:r w:rsidRPr="00324B7E">
              <w:rPr>
                <w:rFonts w:ascii="Arial" w:eastAsia="SimSun" w:hAnsi="Arial" w:cs="Times New Roman"/>
                <w:b/>
                <w:sz w:val="21"/>
                <w:szCs w:val="18"/>
                <w:u w:val="single"/>
                <w:lang w:eastAsia="zh-CN"/>
              </w:rPr>
              <w:t>2</w:t>
            </w:r>
            <w:r w:rsidRPr="00324B7E">
              <w:rPr>
                <w:rFonts w:ascii="Arial" w:eastAsia="SimSun" w:hAnsi="Arial" w:cs="Times New Roman"/>
                <w:b/>
                <w:sz w:val="21"/>
                <w:szCs w:val="18"/>
                <w:u w:val="single"/>
                <w:lang w:eastAsia="ko-KR"/>
              </w:rPr>
              <w:t>-</w:t>
            </w:r>
            <w:r w:rsidRPr="00324B7E">
              <w:rPr>
                <w:rFonts w:ascii="Arial" w:eastAsia="SimSun" w:hAnsi="Arial" w:cs="Times New Roman"/>
                <w:b/>
                <w:sz w:val="21"/>
                <w:szCs w:val="18"/>
                <w:u w:val="single"/>
                <w:lang w:eastAsia="zh-CN"/>
              </w:rPr>
              <w:t>2-5</w:t>
            </w:r>
            <w:r w:rsidRPr="00324B7E">
              <w:rPr>
                <w:rFonts w:ascii="Arial" w:eastAsia="SimSun" w:hAnsi="Arial" w:cs="Times New Roman"/>
                <w:b/>
                <w:sz w:val="21"/>
                <w:szCs w:val="18"/>
                <w:u w:val="single"/>
                <w:lang w:eastAsia="ko-KR"/>
              </w:rPr>
              <w:t xml:space="preserve">: </w:t>
            </w:r>
            <w:r w:rsidRPr="00324B7E">
              <w:rPr>
                <w:rFonts w:ascii="Arial" w:eastAsia="SimSun" w:hAnsi="Arial" w:cs="Times New Roman"/>
                <w:b/>
                <w:sz w:val="21"/>
                <w:szCs w:val="18"/>
                <w:u w:val="single"/>
                <w:lang w:eastAsia="zh-CN"/>
              </w:rPr>
              <w:t xml:space="preserve">Impact of collisions with other signals/channels in RRC_INACTIVE: </w:t>
            </w:r>
          </w:p>
          <w:p w14:paraId="037F2D4C" w14:textId="77777777" w:rsidR="00324B7E" w:rsidRPr="00324B7E" w:rsidRDefault="00324B7E" w:rsidP="00324B7E">
            <w:pPr>
              <w:spacing w:after="180" w:line="256" w:lineRule="auto"/>
              <w:rPr>
                <w:rFonts w:eastAsia="DengXian" w:cs="Times New Roman"/>
                <w:i/>
                <w:szCs w:val="20"/>
                <w:lang w:eastAsia="zh-CN"/>
              </w:rPr>
            </w:pPr>
            <w:r w:rsidRPr="00324B7E">
              <w:rPr>
                <w:rFonts w:eastAsia="DengXian" w:cs="Times New Roman"/>
                <w:i/>
                <w:szCs w:val="20"/>
                <w:highlight w:val="green"/>
                <w:lang w:eastAsia="zh-CN"/>
              </w:rPr>
              <w:t>Agreements</w:t>
            </w:r>
            <w:r w:rsidRPr="00324B7E">
              <w:rPr>
                <w:rFonts w:eastAsia="DengXian" w:cs="Times New Roman"/>
                <w:i/>
                <w:szCs w:val="20"/>
                <w:lang w:eastAsia="zh-CN"/>
              </w:rPr>
              <w:t>:</w:t>
            </w:r>
          </w:p>
          <w:p w14:paraId="40F978ED" w14:textId="77777777" w:rsidR="00324B7E" w:rsidRPr="00324B7E" w:rsidRDefault="00324B7E" w:rsidP="00324B7E">
            <w:pPr>
              <w:numPr>
                <w:ilvl w:val="0"/>
                <w:numId w:val="34"/>
              </w:numPr>
              <w:autoSpaceDN w:val="0"/>
              <w:spacing w:after="120"/>
              <w:rPr>
                <w:rFonts w:eastAsia="SimSun" w:cs="Times New Roman"/>
                <w:szCs w:val="20"/>
                <w:lang w:val="en-GB" w:eastAsia="zh-CN"/>
              </w:rPr>
            </w:pPr>
            <w:r w:rsidRPr="00324B7E">
              <w:rPr>
                <w:rFonts w:eastAsia="SimSun" w:cs="Times New Roman"/>
                <w:szCs w:val="20"/>
                <w:lang w:val="en-GB" w:eastAsia="zh-CN"/>
              </w:rPr>
              <w:t>RAN4 to investigate and specify RRM impacts from NR DL CPP in RRC_INACTIVE such as collisions with other signals/DL channels, assuming Rel-17 requirements can be re-used.</w:t>
            </w:r>
          </w:p>
          <w:p w14:paraId="3DA0FE67" w14:textId="77777777" w:rsidR="00324B7E" w:rsidRPr="00324B7E" w:rsidRDefault="00324B7E" w:rsidP="00324B7E">
            <w:pPr>
              <w:keepNext/>
              <w:keepLines/>
              <w:numPr>
                <w:ilvl w:val="1"/>
                <w:numId w:val="33"/>
              </w:numPr>
              <w:spacing w:before="180" w:after="180"/>
              <w:ind w:left="576" w:hanging="576"/>
              <w:outlineLvl w:val="1"/>
              <w:rPr>
                <w:rFonts w:ascii="Arial" w:eastAsia="SimSun" w:hAnsi="Arial" w:cs="Times New Roman"/>
                <w:noProof/>
                <w:sz w:val="24"/>
                <w:szCs w:val="20"/>
                <w:lang w:val="en-GB" w:eastAsia="sv-SE"/>
              </w:rPr>
            </w:pPr>
            <w:r w:rsidRPr="00324B7E">
              <w:rPr>
                <w:rFonts w:ascii="Arial" w:eastAsia="SimSun" w:hAnsi="Arial" w:cs="Times New Roman"/>
                <w:noProof/>
                <w:sz w:val="24"/>
                <w:szCs w:val="20"/>
                <w:lang w:val="en-GB" w:eastAsia="sv-SE"/>
              </w:rPr>
              <w:t>Sub-topic 2-3 Performance requirements</w:t>
            </w:r>
          </w:p>
          <w:p w14:paraId="644C9B3E" w14:textId="77777777" w:rsidR="00324B7E" w:rsidRPr="00324B7E" w:rsidRDefault="00324B7E" w:rsidP="00324B7E">
            <w:pPr>
              <w:keepNext/>
              <w:keepLines/>
              <w:spacing w:before="120" w:after="180"/>
              <w:ind w:left="864" w:hanging="864"/>
              <w:outlineLvl w:val="3"/>
              <w:rPr>
                <w:rFonts w:ascii="Arial" w:eastAsia="SimSun" w:hAnsi="Arial" w:cs="Times New Roman"/>
                <w:b/>
                <w:sz w:val="21"/>
                <w:szCs w:val="18"/>
                <w:u w:val="single"/>
                <w:lang w:eastAsia="zh-CN"/>
              </w:rPr>
            </w:pPr>
            <w:r w:rsidRPr="00324B7E">
              <w:rPr>
                <w:rFonts w:ascii="Arial" w:eastAsia="SimSun" w:hAnsi="Arial" w:cs="Times New Roman"/>
                <w:b/>
                <w:sz w:val="21"/>
                <w:szCs w:val="18"/>
                <w:u w:val="single"/>
                <w:lang w:eastAsia="ko-KR"/>
              </w:rPr>
              <w:t xml:space="preserve">Issue </w:t>
            </w:r>
            <w:r w:rsidRPr="00324B7E">
              <w:rPr>
                <w:rFonts w:ascii="Arial" w:eastAsia="SimSun" w:hAnsi="Arial" w:cs="Times New Roman"/>
                <w:b/>
                <w:sz w:val="21"/>
                <w:szCs w:val="18"/>
                <w:u w:val="single"/>
                <w:lang w:eastAsia="zh-CN"/>
              </w:rPr>
              <w:t>2</w:t>
            </w:r>
            <w:r w:rsidRPr="00324B7E">
              <w:rPr>
                <w:rFonts w:ascii="Arial" w:eastAsia="SimSun" w:hAnsi="Arial" w:cs="Times New Roman"/>
                <w:b/>
                <w:sz w:val="21"/>
                <w:szCs w:val="18"/>
                <w:u w:val="single"/>
                <w:lang w:eastAsia="ko-KR"/>
              </w:rPr>
              <w:t>-</w:t>
            </w:r>
            <w:r w:rsidRPr="00324B7E">
              <w:rPr>
                <w:rFonts w:ascii="Arial" w:eastAsia="SimSun" w:hAnsi="Arial" w:cs="Times New Roman"/>
                <w:b/>
                <w:sz w:val="21"/>
                <w:szCs w:val="18"/>
                <w:u w:val="single"/>
                <w:lang w:eastAsia="zh-CN"/>
              </w:rPr>
              <w:t>3-</w:t>
            </w:r>
            <w:r w:rsidRPr="00324B7E">
              <w:rPr>
                <w:rFonts w:ascii="Arial" w:eastAsia="SimSun" w:hAnsi="Arial" w:cs="Times New Roman"/>
                <w:b/>
                <w:sz w:val="21"/>
                <w:szCs w:val="18"/>
                <w:u w:val="single"/>
                <w:lang w:eastAsia="ko-KR"/>
              </w:rPr>
              <w:t xml:space="preserve">1: </w:t>
            </w:r>
            <w:r w:rsidRPr="00324B7E">
              <w:rPr>
                <w:rFonts w:ascii="Arial" w:eastAsia="SimSun" w:hAnsi="Arial" w:cs="Times New Roman"/>
                <w:b/>
                <w:sz w:val="21"/>
                <w:szCs w:val="18"/>
                <w:u w:val="single"/>
                <w:lang w:eastAsia="zh-CN"/>
              </w:rPr>
              <w:t xml:space="preserve">Channel conditions for carrier phase measurement accuracy requirements: </w:t>
            </w:r>
          </w:p>
          <w:p w14:paraId="69EC93F4" w14:textId="77777777" w:rsidR="00324B7E" w:rsidRPr="00324B7E" w:rsidRDefault="00324B7E" w:rsidP="00324B7E">
            <w:pPr>
              <w:spacing w:after="180" w:line="256" w:lineRule="auto"/>
              <w:rPr>
                <w:rFonts w:eastAsia="DengXian" w:cs="Times New Roman"/>
                <w:i/>
                <w:szCs w:val="20"/>
                <w:lang w:eastAsia="zh-CN"/>
              </w:rPr>
            </w:pPr>
            <w:r w:rsidRPr="00324B7E">
              <w:rPr>
                <w:rFonts w:eastAsia="DengXian" w:cs="Times New Roman"/>
                <w:i/>
                <w:szCs w:val="20"/>
                <w:highlight w:val="green"/>
                <w:lang w:eastAsia="zh-CN"/>
              </w:rPr>
              <w:t>Agreements</w:t>
            </w:r>
            <w:r w:rsidRPr="00324B7E">
              <w:rPr>
                <w:rFonts w:eastAsia="DengXian" w:cs="Times New Roman"/>
                <w:i/>
                <w:szCs w:val="20"/>
                <w:lang w:eastAsia="zh-CN"/>
              </w:rPr>
              <w:t>:</w:t>
            </w:r>
          </w:p>
          <w:p w14:paraId="33F4F034" w14:textId="77777777" w:rsidR="00324B7E" w:rsidRPr="00324B7E" w:rsidRDefault="00324B7E" w:rsidP="00324B7E">
            <w:pPr>
              <w:numPr>
                <w:ilvl w:val="0"/>
                <w:numId w:val="34"/>
              </w:numPr>
              <w:autoSpaceDN w:val="0"/>
              <w:spacing w:after="120"/>
              <w:rPr>
                <w:rFonts w:eastAsia="SimSun" w:cs="Times New Roman"/>
                <w:szCs w:val="20"/>
                <w:lang w:val="en-GB" w:eastAsia="zh-CN"/>
              </w:rPr>
            </w:pPr>
            <w:r w:rsidRPr="00324B7E">
              <w:rPr>
                <w:rFonts w:eastAsia="SimSun" w:cs="Times New Roman"/>
                <w:szCs w:val="20"/>
                <w:lang w:val="en-GB" w:eastAsia="zh-CN"/>
              </w:rPr>
              <w:t xml:space="preserve">RAN4 to discuss and decide which fading channels to be used for evaluating and specifying the CPP accuracy requirements in addition to AWGN channel. </w:t>
            </w:r>
          </w:p>
          <w:p w14:paraId="56AFB855" w14:textId="77777777" w:rsidR="00324B7E" w:rsidRPr="00324B7E" w:rsidRDefault="00324B7E" w:rsidP="00324B7E">
            <w:pPr>
              <w:keepNext/>
              <w:keepLines/>
              <w:spacing w:before="120" w:after="180"/>
              <w:ind w:left="864" w:hanging="864"/>
              <w:outlineLvl w:val="3"/>
              <w:rPr>
                <w:rFonts w:ascii="Arial" w:eastAsia="SimSun" w:hAnsi="Arial" w:cs="Times New Roman"/>
                <w:b/>
                <w:sz w:val="21"/>
                <w:szCs w:val="18"/>
                <w:u w:val="single"/>
                <w:lang w:eastAsia="zh-CN"/>
              </w:rPr>
            </w:pPr>
            <w:r w:rsidRPr="00324B7E">
              <w:rPr>
                <w:rFonts w:ascii="Arial" w:eastAsia="SimSun" w:hAnsi="Arial" w:cs="Times New Roman"/>
                <w:b/>
                <w:sz w:val="21"/>
                <w:szCs w:val="18"/>
                <w:u w:val="single"/>
                <w:lang w:eastAsia="ko-KR"/>
              </w:rPr>
              <w:t xml:space="preserve">Issue </w:t>
            </w:r>
            <w:r w:rsidRPr="00324B7E">
              <w:rPr>
                <w:rFonts w:ascii="Arial" w:eastAsia="SimSun" w:hAnsi="Arial" w:cs="Times New Roman"/>
                <w:b/>
                <w:sz w:val="21"/>
                <w:szCs w:val="18"/>
                <w:u w:val="single"/>
                <w:lang w:eastAsia="zh-CN"/>
              </w:rPr>
              <w:t>2</w:t>
            </w:r>
            <w:r w:rsidRPr="00324B7E">
              <w:rPr>
                <w:rFonts w:ascii="Arial" w:eastAsia="SimSun" w:hAnsi="Arial" w:cs="Times New Roman"/>
                <w:b/>
                <w:sz w:val="21"/>
                <w:szCs w:val="18"/>
                <w:u w:val="single"/>
                <w:lang w:eastAsia="ko-KR"/>
              </w:rPr>
              <w:t>-</w:t>
            </w:r>
            <w:r w:rsidRPr="00324B7E">
              <w:rPr>
                <w:rFonts w:ascii="Arial" w:eastAsia="SimSun" w:hAnsi="Arial" w:cs="Times New Roman"/>
                <w:b/>
                <w:sz w:val="21"/>
                <w:szCs w:val="18"/>
                <w:u w:val="single"/>
                <w:lang w:eastAsia="zh-CN"/>
              </w:rPr>
              <w:t>3-2</w:t>
            </w:r>
            <w:r w:rsidRPr="00324B7E">
              <w:rPr>
                <w:rFonts w:ascii="Arial" w:eastAsia="SimSun" w:hAnsi="Arial" w:cs="Times New Roman"/>
                <w:b/>
                <w:sz w:val="21"/>
                <w:szCs w:val="18"/>
                <w:u w:val="single"/>
                <w:lang w:eastAsia="ko-KR"/>
              </w:rPr>
              <w:t xml:space="preserve">: </w:t>
            </w:r>
            <w:r w:rsidRPr="00324B7E">
              <w:rPr>
                <w:rFonts w:ascii="Arial" w:eastAsia="SimSun" w:hAnsi="Arial" w:cs="Times New Roman"/>
                <w:b/>
                <w:sz w:val="21"/>
                <w:szCs w:val="18"/>
                <w:u w:val="single"/>
                <w:lang w:eastAsia="zh-CN"/>
              </w:rPr>
              <w:t xml:space="preserve">PRS/SRS BW configurations for measurement accuracy requirements: </w:t>
            </w:r>
          </w:p>
          <w:p w14:paraId="2E3F6C9F" w14:textId="77777777" w:rsidR="00324B7E" w:rsidRPr="005B4187" w:rsidRDefault="00324B7E" w:rsidP="00324B7E">
            <w:pPr>
              <w:spacing w:after="180" w:line="256" w:lineRule="auto"/>
              <w:rPr>
                <w:rFonts w:eastAsia="SimSun" w:cs="Times New Roman"/>
                <w:szCs w:val="20"/>
                <w:lang w:eastAsia="zh-CN"/>
              </w:rPr>
            </w:pPr>
            <w:r w:rsidRPr="005B4187">
              <w:rPr>
                <w:rFonts w:eastAsia="SimSun" w:cs="Times New Roman"/>
                <w:szCs w:val="20"/>
                <w:lang w:eastAsia="zh-CN"/>
              </w:rPr>
              <w:t>&lt;</w:t>
            </w:r>
            <w:r w:rsidRPr="005B4187">
              <w:rPr>
                <w:rFonts w:eastAsia="SimSun" w:cs="Times New Roman"/>
                <w:szCs w:val="20"/>
              </w:rPr>
              <w:t xml:space="preserve"> </w:t>
            </w:r>
            <w:r w:rsidRPr="005B4187">
              <w:rPr>
                <w:rFonts w:eastAsia="SimSun" w:cs="Times New Roman"/>
                <w:szCs w:val="20"/>
                <w:lang w:eastAsia="zh-CN"/>
              </w:rPr>
              <w:t>Way forward &gt;</w:t>
            </w:r>
          </w:p>
          <w:p w14:paraId="5236DE23" w14:textId="77777777" w:rsidR="00324B7E" w:rsidRPr="005B4187" w:rsidRDefault="00324B7E" w:rsidP="00324B7E">
            <w:pPr>
              <w:numPr>
                <w:ilvl w:val="0"/>
                <w:numId w:val="34"/>
              </w:numPr>
              <w:autoSpaceDN w:val="0"/>
              <w:spacing w:after="120"/>
              <w:rPr>
                <w:rFonts w:eastAsia="SimSun" w:cs="Times New Roman"/>
                <w:szCs w:val="20"/>
                <w:lang w:val="en-GB" w:eastAsia="zh-CN"/>
              </w:rPr>
            </w:pPr>
            <w:r w:rsidRPr="005B4187">
              <w:rPr>
                <w:rFonts w:eastAsia="SimSun" w:cs="Times New Roman"/>
                <w:szCs w:val="20"/>
                <w:lang w:val="en-GB" w:eastAsia="zh-CN"/>
              </w:rPr>
              <w:t xml:space="preserve">Option 1: </w:t>
            </w:r>
          </w:p>
          <w:p w14:paraId="1DF4BE68" w14:textId="77777777" w:rsidR="00324B7E" w:rsidRPr="005B4187" w:rsidRDefault="00324B7E" w:rsidP="00324B7E">
            <w:pPr>
              <w:numPr>
                <w:ilvl w:val="1"/>
                <w:numId w:val="34"/>
              </w:numPr>
              <w:autoSpaceDN w:val="0"/>
              <w:spacing w:after="120"/>
              <w:rPr>
                <w:rFonts w:eastAsia="SimSun" w:cs="Times New Roman"/>
                <w:szCs w:val="20"/>
                <w:lang w:val="en-GB" w:eastAsia="zh-CN"/>
              </w:rPr>
            </w:pPr>
            <w:r w:rsidRPr="005B4187">
              <w:rPr>
                <w:rFonts w:eastAsia="SimSun" w:cs="Times New Roman"/>
                <w:szCs w:val="20"/>
                <w:lang w:val="en-GB" w:eastAsia="zh-CN"/>
              </w:rPr>
              <w:t>RAN4 to consider the PRS BW configurations used for accuracy requirements in Rel-16 and Rel-17 as baseline for NR CPP accuracy requirements</w:t>
            </w:r>
          </w:p>
          <w:p w14:paraId="51395F84" w14:textId="77777777" w:rsidR="00324B7E" w:rsidRPr="005B4187" w:rsidRDefault="00324B7E" w:rsidP="00324B7E">
            <w:pPr>
              <w:numPr>
                <w:ilvl w:val="1"/>
                <w:numId w:val="34"/>
              </w:numPr>
              <w:autoSpaceDN w:val="0"/>
              <w:spacing w:after="120"/>
              <w:rPr>
                <w:rFonts w:eastAsia="SimSun" w:cs="Times New Roman"/>
                <w:szCs w:val="20"/>
                <w:lang w:val="en-GB" w:eastAsia="zh-CN"/>
              </w:rPr>
            </w:pPr>
            <w:r w:rsidRPr="005B4187">
              <w:rPr>
                <w:rFonts w:eastAsia="SimSun" w:cs="Times New Roman"/>
                <w:szCs w:val="20"/>
                <w:lang w:val="en-GB" w:eastAsia="zh-CN"/>
              </w:rPr>
              <w:t>RAN4 to consider the SRS BW configurations used for accuracy requirements in Rel-16 as baseline for NR UL CPP accuracy requirements for both reference signals, SRS for positioning and MIMO SRS.</w:t>
            </w:r>
          </w:p>
          <w:p w14:paraId="21122C96" w14:textId="77777777" w:rsidR="00324B7E" w:rsidRPr="005B4187" w:rsidRDefault="00324B7E" w:rsidP="00324B7E">
            <w:pPr>
              <w:keepNext/>
              <w:keepLines/>
              <w:spacing w:before="120" w:after="180"/>
              <w:ind w:left="864" w:hanging="864"/>
              <w:outlineLvl w:val="3"/>
              <w:rPr>
                <w:rFonts w:ascii="Arial" w:eastAsia="SimSun" w:hAnsi="Arial" w:cs="Times New Roman"/>
                <w:b/>
                <w:sz w:val="21"/>
                <w:szCs w:val="18"/>
                <w:u w:val="single"/>
                <w:lang w:eastAsia="zh-CN"/>
              </w:rPr>
            </w:pPr>
            <w:r w:rsidRPr="005B4187">
              <w:rPr>
                <w:rFonts w:ascii="Arial" w:eastAsia="SimSun" w:hAnsi="Arial" w:cs="Times New Roman"/>
                <w:b/>
                <w:sz w:val="21"/>
                <w:szCs w:val="18"/>
                <w:u w:val="single"/>
                <w:lang w:eastAsia="ko-KR"/>
              </w:rPr>
              <w:t xml:space="preserve">Issue </w:t>
            </w:r>
            <w:r w:rsidRPr="005B4187">
              <w:rPr>
                <w:rFonts w:ascii="Arial" w:eastAsia="SimSun" w:hAnsi="Arial" w:cs="Times New Roman"/>
                <w:b/>
                <w:sz w:val="21"/>
                <w:szCs w:val="18"/>
                <w:u w:val="single"/>
                <w:lang w:eastAsia="zh-CN"/>
              </w:rPr>
              <w:t>2</w:t>
            </w:r>
            <w:r w:rsidRPr="005B4187">
              <w:rPr>
                <w:rFonts w:ascii="Arial" w:eastAsia="SimSun" w:hAnsi="Arial" w:cs="Times New Roman"/>
                <w:b/>
                <w:sz w:val="21"/>
                <w:szCs w:val="18"/>
                <w:u w:val="single"/>
                <w:lang w:eastAsia="ko-KR"/>
              </w:rPr>
              <w:t>-</w:t>
            </w:r>
            <w:r w:rsidRPr="005B4187">
              <w:rPr>
                <w:rFonts w:ascii="Arial" w:eastAsia="SimSun" w:hAnsi="Arial" w:cs="Times New Roman"/>
                <w:b/>
                <w:sz w:val="21"/>
                <w:szCs w:val="18"/>
                <w:u w:val="single"/>
                <w:lang w:eastAsia="zh-CN"/>
              </w:rPr>
              <w:t>3-3</w:t>
            </w:r>
            <w:r w:rsidRPr="005B4187">
              <w:rPr>
                <w:rFonts w:ascii="Arial" w:eastAsia="SimSun" w:hAnsi="Arial" w:cs="Times New Roman"/>
                <w:b/>
                <w:sz w:val="21"/>
                <w:szCs w:val="18"/>
                <w:u w:val="single"/>
                <w:lang w:eastAsia="ko-KR"/>
              </w:rPr>
              <w:t xml:space="preserve">: </w:t>
            </w:r>
            <w:r w:rsidRPr="005B4187">
              <w:rPr>
                <w:rFonts w:ascii="Arial" w:eastAsia="SimSun" w:hAnsi="Arial" w:cs="Times New Roman"/>
                <w:b/>
                <w:sz w:val="21"/>
                <w:szCs w:val="18"/>
                <w:u w:val="single"/>
                <w:lang w:eastAsia="zh-CN"/>
              </w:rPr>
              <w:t xml:space="preserve">Side condition: </w:t>
            </w:r>
          </w:p>
          <w:p w14:paraId="514543F8" w14:textId="77777777" w:rsidR="00324B7E" w:rsidRPr="005B4187" w:rsidRDefault="00324B7E" w:rsidP="00324B7E">
            <w:pPr>
              <w:spacing w:after="180" w:line="256" w:lineRule="auto"/>
              <w:rPr>
                <w:rFonts w:eastAsia="SimSun" w:cs="Times New Roman"/>
                <w:szCs w:val="20"/>
                <w:lang w:eastAsia="zh-CN"/>
              </w:rPr>
            </w:pPr>
            <w:r w:rsidRPr="005B4187">
              <w:rPr>
                <w:rFonts w:eastAsia="SimSun" w:cs="Times New Roman"/>
                <w:szCs w:val="20"/>
                <w:lang w:eastAsia="zh-CN"/>
              </w:rPr>
              <w:t>&lt;</w:t>
            </w:r>
            <w:r w:rsidRPr="005B4187">
              <w:rPr>
                <w:rFonts w:eastAsia="SimSun" w:cs="Times New Roman"/>
                <w:szCs w:val="20"/>
              </w:rPr>
              <w:t xml:space="preserve"> </w:t>
            </w:r>
            <w:r w:rsidRPr="005B4187">
              <w:rPr>
                <w:rFonts w:eastAsia="SimSun" w:cs="Times New Roman"/>
                <w:szCs w:val="20"/>
                <w:lang w:eastAsia="zh-CN"/>
              </w:rPr>
              <w:t>Way forward &gt;</w:t>
            </w:r>
          </w:p>
          <w:p w14:paraId="694D53E3" w14:textId="77777777" w:rsidR="00324B7E" w:rsidRPr="005B4187" w:rsidRDefault="00324B7E" w:rsidP="00324B7E">
            <w:pPr>
              <w:numPr>
                <w:ilvl w:val="0"/>
                <w:numId w:val="34"/>
              </w:numPr>
              <w:autoSpaceDN w:val="0"/>
              <w:spacing w:after="120"/>
              <w:rPr>
                <w:rFonts w:eastAsia="SimSun" w:cs="Times New Roman"/>
                <w:szCs w:val="20"/>
                <w:lang w:val="en-GB" w:eastAsia="zh-CN"/>
              </w:rPr>
            </w:pPr>
            <w:r w:rsidRPr="005B4187">
              <w:rPr>
                <w:rFonts w:eastAsia="SimSun" w:cs="Times New Roman"/>
                <w:szCs w:val="20"/>
                <w:lang w:val="en-GB" w:eastAsia="zh-CN"/>
              </w:rPr>
              <w:t>Option 1:</w:t>
            </w:r>
          </w:p>
          <w:p w14:paraId="569820A7" w14:textId="77777777" w:rsidR="00324B7E" w:rsidRPr="005B4187" w:rsidRDefault="00324B7E" w:rsidP="00324B7E">
            <w:pPr>
              <w:numPr>
                <w:ilvl w:val="1"/>
                <w:numId w:val="34"/>
              </w:numPr>
              <w:autoSpaceDN w:val="0"/>
              <w:spacing w:after="120"/>
              <w:rPr>
                <w:rFonts w:eastAsia="SimSun" w:cs="Times New Roman"/>
                <w:szCs w:val="20"/>
                <w:lang w:val="en-GB" w:eastAsia="zh-CN"/>
              </w:rPr>
            </w:pPr>
            <w:r w:rsidRPr="005B4187">
              <w:rPr>
                <w:rFonts w:eastAsia="SimSun" w:cs="Times New Roman"/>
                <w:szCs w:val="20"/>
                <w:lang w:val="en-GB" w:eastAsia="zh-CN"/>
              </w:rPr>
              <w:t xml:space="preserve">SINR side condition for the NR carrier phase measurement can be same as these for Rel16/17 positioning measurement with PRS. </w:t>
            </w:r>
          </w:p>
          <w:p w14:paraId="252983CE" w14:textId="77777777" w:rsidR="00324B7E" w:rsidRPr="005B4187" w:rsidRDefault="00324B7E" w:rsidP="00324B7E">
            <w:pPr>
              <w:keepNext/>
              <w:keepLines/>
              <w:spacing w:before="120" w:after="180"/>
              <w:ind w:left="864" w:hanging="864"/>
              <w:outlineLvl w:val="3"/>
              <w:rPr>
                <w:rFonts w:ascii="Arial" w:eastAsia="SimSun" w:hAnsi="Arial" w:cs="Times New Roman"/>
                <w:b/>
                <w:sz w:val="21"/>
                <w:szCs w:val="18"/>
                <w:u w:val="single"/>
                <w:lang w:eastAsia="zh-CN"/>
              </w:rPr>
            </w:pPr>
            <w:r w:rsidRPr="005B4187">
              <w:rPr>
                <w:rFonts w:ascii="Arial" w:eastAsia="SimSun" w:hAnsi="Arial" w:cs="Times New Roman"/>
                <w:b/>
                <w:sz w:val="21"/>
                <w:szCs w:val="18"/>
                <w:u w:val="single"/>
                <w:lang w:eastAsia="ko-KR"/>
              </w:rPr>
              <w:t xml:space="preserve">Issue </w:t>
            </w:r>
            <w:r w:rsidRPr="005B4187">
              <w:rPr>
                <w:rFonts w:ascii="Arial" w:eastAsia="SimSun" w:hAnsi="Arial" w:cs="Times New Roman"/>
                <w:b/>
                <w:sz w:val="21"/>
                <w:szCs w:val="18"/>
                <w:u w:val="single"/>
                <w:lang w:eastAsia="zh-CN"/>
              </w:rPr>
              <w:t>2</w:t>
            </w:r>
            <w:r w:rsidRPr="005B4187">
              <w:rPr>
                <w:rFonts w:ascii="Arial" w:eastAsia="SimSun" w:hAnsi="Arial" w:cs="Times New Roman"/>
                <w:b/>
                <w:sz w:val="21"/>
                <w:szCs w:val="18"/>
                <w:u w:val="single"/>
                <w:lang w:eastAsia="ko-KR"/>
              </w:rPr>
              <w:t>-</w:t>
            </w:r>
            <w:r w:rsidRPr="005B4187">
              <w:rPr>
                <w:rFonts w:ascii="Arial" w:eastAsia="SimSun" w:hAnsi="Arial" w:cs="Times New Roman"/>
                <w:b/>
                <w:sz w:val="21"/>
                <w:szCs w:val="18"/>
                <w:u w:val="single"/>
                <w:lang w:eastAsia="zh-CN"/>
              </w:rPr>
              <w:t>3-4</w:t>
            </w:r>
            <w:r w:rsidRPr="005B4187">
              <w:rPr>
                <w:rFonts w:ascii="Arial" w:eastAsia="SimSun" w:hAnsi="Arial" w:cs="Times New Roman"/>
                <w:b/>
                <w:sz w:val="21"/>
                <w:szCs w:val="18"/>
                <w:u w:val="single"/>
                <w:lang w:eastAsia="ko-KR"/>
              </w:rPr>
              <w:t xml:space="preserve">: </w:t>
            </w:r>
            <w:r w:rsidRPr="005B4187">
              <w:rPr>
                <w:rFonts w:ascii="Arial" w:eastAsia="SimSun" w:hAnsi="Arial" w:cs="Times New Roman"/>
                <w:b/>
                <w:sz w:val="21"/>
                <w:szCs w:val="18"/>
                <w:u w:val="single"/>
                <w:lang w:eastAsia="zh-CN"/>
              </w:rPr>
              <w:t xml:space="preserve">Measurement reporting requirements: </w:t>
            </w:r>
          </w:p>
          <w:p w14:paraId="44B24735" w14:textId="77777777" w:rsidR="00324B7E" w:rsidRPr="00324B7E" w:rsidRDefault="00324B7E" w:rsidP="00324B7E">
            <w:pPr>
              <w:spacing w:after="180" w:line="256" w:lineRule="auto"/>
              <w:rPr>
                <w:rFonts w:eastAsia="SimSun" w:cs="Times New Roman"/>
                <w:szCs w:val="20"/>
                <w:lang w:eastAsia="zh-CN"/>
              </w:rPr>
            </w:pPr>
            <w:r w:rsidRPr="005B4187">
              <w:rPr>
                <w:rFonts w:eastAsia="SimSun" w:cs="Times New Roman"/>
                <w:szCs w:val="20"/>
                <w:lang w:eastAsia="zh-CN"/>
              </w:rPr>
              <w:t>&lt;</w:t>
            </w:r>
            <w:r w:rsidRPr="005B4187">
              <w:rPr>
                <w:rFonts w:eastAsia="SimSun" w:cs="Times New Roman"/>
                <w:szCs w:val="20"/>
              </w:rPr>
              <w:t xml:space="preserve"> </w:t>
            </w:r>
            <w:r w:rsidRPr="005B4187">
              <w:rPr>
                <w:rFonts w:eastAsia="SimSun" w:cs="Times New Roman"/>
                <w:szCs w:val="20"/>
                <w:lang w:eastAsia="zh-CN"/>
              </w:rPr>
              <w:t>Way forward &gt;</w:t>
            </w:r>
          </w:p>
          <w:p w14:paraId="0662A023" w14:textId="77777777" w:rsidR="00324B7E" w:rsidRPr="00324B7E" w:rsidRDefault="00324B7E" w:rsidP="00324B7E">
            <w:pPr>
              <w:numPr>
                <w:ilvl w:val="0"/>
                <w:numId w:val="34"/>
              </w:numPr>
              <w:autoSpaceDN w:val="0"/>
              <w:spacing w:after="120"/>
              <w:rPr>
                <w:rFonts w:eastAsia="SimSun" w:cs="Times New Roman"/>
                <w:szCs w:val="20"/>
                <w:lang w:val="en-GB" w:eastAsia="zh-CN"/>
              </w:rPr>
            </w:pPr>
            <w:r w:rsidRPr="00324B7E">
              <w:rPr>
                <w:rFonts w:eastAsia="SimSun" w:cs="Times New Roman"/>
                <w:szCs w:val="20"/>
                <w:lang w:val="en-GB" w:eastAsia="zh-CN"/>
              </w:rPr>
              <w:t xml:space="preserve">Option 1: </w:t>
            </w:r>
          </w:p>
          <w:p w14:paraId="10A61710" w14:textId="77777777" w:rsidR="00324B7E" w:rsidRPr="00324B7E" w:rsidRDefault="00324B7E" w:rsidP="00324B7E">
            <w:pPr>
              <w:numPr>
                <w:ilvl w:val="1"/>
                <w:numId w:val="34"/>
              </w:numPr>
              <w:autoSpaceDN w:val="0"/>
              <w:spacing w:after="120"/>
              <w:rPr>
                <w:rFonts w:eastAsia="SimSun" w:cs="Times New Roman"/>
                <w:szCs w:val="20"/>
                <w:lang w:val="en-GB" w:eastAsia="zh-CN"/>
              </w:rPr>
            </w:pPr>
            <w:r w:rsidRPr="00324B7E">
              <w:rPr>
                <w:rFonts w:eastAsia="SimSun" w:cs="Times New Roman"/>
                <w:szCs w:val="20"/>
                <w:lang w:val="en-GB" w:eastAsia="zh-CN"/>
              </w:rPr>
              <w:t>RAN4 to investigate and specify measurement reporting for NR DL CPP based on DL measurement types specified in TS 38.215.</w:t>
            </w:r>
          </w:p>
          <w:p w14:paraId="4ECF8B11" w14:textId="77777777" w:rsidR="00324B7E" w:rsidRPr="00324B7E" w:rsidRDefault="00324B7E" w:rsidP="00324B7E">
            <w:pPr>
              <w:numPr>
                <w:ilvl w:val="1"/>
                <w:numId w:val="34"/>
              </w:numPr>
              <w:autoSpaceDN w:val="0"/>
              <w:spacing w:after="120"/>
              <w:rPr>
                <w:rFonts w:eastAsia="SimSun" w:cs="Times New Roman"/>
                <w:szCs w:val="20"/>
                <w:lang w:val="en-GB" w:eastAsia="zh-CN"/>
              </w:rPr>
            </w:pPr>
            <w:r w:rsidRPr="00324B7E">
              <w:rPr>
                <w:rFonts w:eastAsia="SimSun" w:cs="Times New Roman"/>
                <w:szCs w:val="20"/>
                <w:lang w:val="en-GB" w:eastAsia="zh-CN"/>
              </w:rPr>
              <w:t>RAN4 to investigate and specify measurement reporting requirements for NR UL CPP based on UL measurement types specified in TS 38.215</w:t>
            </w:r>
          </w:p>
          <w:p w14:paraId="0B16E53E" w14:textId="77777777" w:rsidR="00324B7E" w:rsidRPr="00324B7E" w:rsidRDefault="00324B7E" w:rsidP="00324B7E">
            <w:pPr>
              <w:numPr>
                <w:ilvl w:val="1"/>
                <w:numId w:val="34"/>
              </w:numPr>
              <w:autoSpaceDN w:val="0"/>
              <w:spacing w:after="120"/>
              <w:rPr>
                <w:rFonts w:eastAsia="SimSun" w:cs="Times New Roman"/>
                <w:szCs w:val="20"/>
                <w:lang w:val="en-GB" w:eastAsia="zh-CN"/>
              </w:rPr>
            </w:pPr>
            <w:r w:rsidRPr="00324B7E">
              <w:rPr>
                <w:rFonts w:eastAsia="SimSun" w:cs="Times New Roman"/>
                <w:szCs w:val="20"/>
                <w:lang w:val="en-GB" w:eastAsia="zh-CN"/>
              </w:rPr>
              <w:t xml:space="preserve">RAN4 to specify joint measurement reporting requirements for the use case scenario of coexistent NR CPP and legacy NR positioning techniques. </w:t>
            </w:r>
          </w:p>
          <w:p w14:paraId="08653BBE" w14:textId="77777777" w:rsidR="00324B7E" w:rsidRPr="00324B7E" w:rsidRDefault="00324B7E" w:rsidP="00324B7E">
            <w:pPr>
              <w:numPr>
                <w:ilvl w:val="1"/>
                <w:numId w:val="34"/>
              </w:numPr>
              <w:autoSpaceDN w:val="0"/>
              <w:spacing w:after="120"/>
              <w:rPr>
                <w:rFonts w:eastAsia="SimSun" w:cs="Times New Roman"/>
                <w:szCs w:val="20"/>
                <w:lang w:val="en-GB" w:eastAsia="zh-CN"/>
              </w:rPr>
            </w:pPr>
            <w:r w:rsidRPr="00324B7E">
              <w:rPr>
                <w:rFonts w:eastAsia="SimSun" w:cs="Times New Roman"/>
                <w:szCs w:val="20"/>
                <w:lang w:val="en-GB" w:eastAsia="zh-CN"/>
              </w:rPr>
              <w:lastRenderedPageBreak/>
              <w:t xml:space="preserve">RAN4 to await further RAN1 progress on additional measurement reporting and assistance information to improve the measurement accuracy. </w:t>
            </w:r>
          </w:p>
          <w:p w14:paraId="2EB18EB0" w14:textId="77777777" w:rsidR="00324B7E" w:rsidRPr="005B4187" w:rsidRDefault="00324B7E" w:rsidP="00324B7E">
            <w:pPr>
              <w:keepNext/>
              <w:keepLines/>
              <w:spacing w:before="120" w:after="180"/>
              <w:ind w:left="864" w:hanging="864"/>
              <w:outlineLvl w:val="3"/>
              <w:rPr>
                <w:rFonts w:ascii="Arial" w:eastAsia="SimSun" w:hAnsi="Arial" w:cs="Times New Roman"/>
                <w:b/>
                <w:sz w:val="21"/>
                <w:szCs w:val="18"/>
                <w:u w:val="single"/>
                <w:lang w:eastAsia="zh-CN"/>
              </w:rPr>
            </w:pPr>
            <w:r w:rsidRPr="005B4187">
              <w:rPr>
                <w:rFonts w:ascii="Arial" w:eastAsia="SimSun" w:hAnsi="Arial" w:cs="Times New Roman"/>
                <w:b/>
                <w:sz w:val="21"/>
                <w:szCs w:val="18"/>
                <w:u w:val="single"/>
                <w:lang w:eastAsia="ko-KR"/>
              </w:rPr>
              <w:t xml:space="preserve">Issue </w:t>
            </w:r>
            <w:r w:rsidRPr="005B4187">
              <w:rPr>
                <w:rFonts w:ascii="Arial" w:eastAsia="SimSun" w:hAnsi="Arial" w:cs="Times New Roman"/>
                <w:b/>
                <w:sz w:val="21"/>
                <w:szCs w:val="18"/>
                <w:u w:val="single"/>
                <w:lang w:eastAsia="zh-CN"/>
              </w:rPr>
              <w:t>2</w:t>
            </w:r>
            <w:r w:rsidRPr="005B4187">
              <w:rPr>
                <w:rFonts w:ascii="Arial" w:eastAsia="SimSun" w:hAnsi="Arial" w:cs="Times New Roman"/>
                <w:b/>
                <w:sz w:val="21"/>
                <w:szCs w:val="18"/>
                <w:u w:val="single"/>
                <w:lang w:eastAsia="ko-KR"/>
              </w:rPr>
              <w:t>-</w:t>
            </w:r>
            <w:r w:rsidRPr="005B4187">
              <w:rPr>
                <w:rFonts w:ascii="Arial" w:eastAsia="SimSun" w:hAnsi="Arial" w:cs="Times New Roman"/>
                <w:b/>
                <w:sz w:val="21"/>
                <w:szCs w:val="18"/>
                <w:u w:val="single"/>
                <w:lang w:eastAsia="zh-CN"/>
              </w:rPr>
              <w:t>3-5</w:t>
            </w:r>
            <w:r w:rsidRPr="005B4187">
              <w:rPr>
                <w:rFonts w:ascii="Arial" w:eastAsia="SimSun" w:hAnsi="Arial" w:cs="Times New Roman"/>
                <w:b/>
                <w:sz w:val="21"/>
                <w:szCs w:val="18"/>
                <w:u w:val="single"/>
                <w:lang w:eastAsia="ko-KR"/>
              </w:rPr>
              <w:t xml:space="preserve">: </w:t>
            </w:r>
            <w:r w:rsidRPr="005B4187">
              <w:rPr>
                <w:rFonts w:ascii="Arial" w:eastAsia="SimSun" w:hAnsi="Arial" w:cs="Times New Roman"/>
                <w:b/>
                <w:sz w:val="21"/>
                <w:szCs w:val="18"/>
                <w:u w:val="single"/>
                <w:lang w:eastAsia="zh-CN"/>
              </w:rPr>
              <w:t xml:space="preserve">Report mapping tables: </w:t>
            </w:r>
          </w:p>
          <w:p w14:paraId="6CBBC549" w14:textId="77777777" w:rsidR="00324B7E" w:rsidRPr="005B4187" w:rsidRDefault="00324B7E" w:rsidP="00324B7E">
            <w:pPr>
              <w:spacing w:after="180" w:line="256" w:lineRule="auto"/>
              <w:rPr>
                <w:rFonts w:eastAsia="SimSun" w:cs="Times New Roman"/>
                <w:szCs w:val="20"/>
                <w:lang w:eastAsia="zh-CN"/>
              </w:rPr>
            </w:pPr>
            <w:r w:rsidRPr="005B4187">
              <w:rPr>
                <w:rFonts w:eastAsia="SimSun" w:cs="Times New Roman"/>
                <w:szCs w:val="20"/>
                <w:lang w:eastAsia="zh-CN"/>
              </w:rPr>
              <w:t>&lt;</w:t>
            </w:r>
            <w:r w:rsidRPr="005B4187">
              <w:rPr>
                <w:rFonts w:eastAsia="SimSun" w:cs="Times New Roman"/>
                <w:szCs w:val="20"/>
              </w:rPr>
              <w:t xml:space="preserve"> </w:t>
            </w:r>
            <w:r w:rsidRPr="005B4187">
              <w:rPr>
                <w:rFonts w:eastAsia="SimSun" w:cs="Times New Roman"/>
                <w:szCs w:val="20"/>
                <w:lang w:eastAsia="zh-CN"/>
              </w:rPr>
              <w:t>Way forward &gt;</w:t>
            </w:r>
          </w:p>
          <w:p w14:paraId="7A8C6911" w14:textId="77777777" w:rsidR="00324B7E" w:rsidRPr="005B4187" w:rsidRDefault="00324B7E" w:rsidP="00324B7E">
            <w:pPr>
              <w:numPr>
                <w:ilvl w:val="0"/>
                <w:numId w:val="34"/>
              </w:numPr>
              <w:autoSpaceDN w:val="0"/>
              <w:spacing w:after="120"/>
              <w:rPr>
                <w:rFonts w:eastAsia="SimSun" w:cs="Times New Roman"/>
                <w:szCs w:val="20"/>
                <w:lang w:val="en-GB" w:eastAsia="zh-CN"/>
              </w:rPr>
            </w:pPr>
            <w:r w:rsidRPr="005B4187">
              <w:rPr>
                <w:rFonts w:eastAsia="SimSun" w:cs="Times New Roman"/>
                <w:szCs w:val="20"/>
                <w:lang w:val="en-GB" w:eastAsia="zh-CN"/>
              </w:rPr>
              <w:t xml:space="preserve">Option 1: </w:t>
            </w:r>
          </w:p>
          <w:p w14:paraId="77A7B293" w14:textId="77777777" w:rsidR="00324B7E" w:rsidRPr="005B4187" w:rsidRDefault="00324B7E" w:rsidP="00324B7E">
            <w:pPr>
              <w:numPr>
                <w:ilvl w:val="1"/>
                <w:numId w:val="34"/>
              </w:numPr>
              <w:overflowPunct w:val="0"/>
              <w:autoSpaceDE w:val="0"/>
              <w:autoSpaceDN w:val="0"/>
              <w:adjustRightInd w:val="0"/>
              <w:spacing w:after="120"/>
              <w:rPr>
                <w:rFonts w:eastAsia="SimSun" w:cs="Times New Roman"/>
                <w:szCs w:val="20"/>
                <w:lang w:val="en-GB" w:eastAsia="zh-CN"/>
              </w:rPr>
            </w:pPr>
            <w:r w:rsidRPr="005B4187">
              <w:rPr>
                <w:rFonts w:eastAsia="SimSun" w:cs="Times New Roman"/>
                <w:szCs w:val="20"/>
                <w:lang w:val="en-GB" w:eastAsia="zh-CN"/>
              </w:rPr>
              <w:t xml:space="preserve">Introduce report mapping tables for absolute and differential carrier phase measurement, and discuss the following issues to define report mapping tables: </w:t>
            </w:r>
          </w:p>
          <w:p w14:paraId="777AA5EA" w14:textId="77777777" w:rsidR="00324B7E" w:rsidRPr="005B4187" w:rsidRDefault="00324B7E" w:rsidP="00324B7E">
            <w:pPr>
              <w:numPr>
                <w:ilvl w:val="2"/>
                <w:numId w:val="34"/>
              </w:numPr>
              <w:overflowPunct w:val="0"/>
              <w:autoSpaceDE w:val="0"/>
              <w:autoSpaceDN w:val="0"/>
              <w:adjustRightInd w:val="0"/>
              <w:spacing w:after="120"/>
              <w:rPr>
                <w:rFonts w:eastAsia="SimSun" w:cs="Times New Roman"/>
                <w:szCs w:val="20"/>
                <w:lang w:val="en-GB" w:eastAsia="zh-CN"/>
              </w:rPr>
            </w:pPr>
            <w:r w:rsidRPr="005B4187">
              <w:rPr>
                <w:rFonts w:eastAsia="SimSun" w:cs="Times New Roman"/>
                <w:szCs w:val="20"/>
                <w:lang w:val="en-GB" w:eastAsia="zh-CN"/>
              </w:rPr>
              <w:t>The unit for carrier phase report</w:t>
            </w:r>
          </w:p>
          <w:p w14:paraId="373BED3B" w14:textId="77777777" w:rsidR="00324B7E" w:rsidRPr="005B4187" w:rsidRDefault="00324B7E" w:rsidP="00324B7E">
            <w:pPr>
              <w:numPr>
                <w:ilvl w:val="2"/>
                <w:numId w:val="34"/>
              </w:numPr>
              <w:overflowPunct w:val="0"/>
              <w:autoSpaceDE w:val="0"/>
              <w:autoSpaceDN w:val="0"/>
              <w:adjustRightInd w:val="0"/>
              <w:spacing w:after="120"/>
              <w:rPr>
                <w:rFonts w:eastAsia="SimSun" w:cs="Times New Roman"/>
                <w:szCs w:val="20"/>
                <w:lang w:val="en-GB" w:eastAsia="zh-CN"/>
              </w:rPr>
            </w:pPr>
            <w:r w:rsidRPr="005B4187">
              <w:rPr>
                <w:rFonts w:eastAsia="SimSun" w:cs="Times New Roman"/>
                <w:szCs w:val="20"/>
                <w:lang w:val="en-GB" w:eastAsia="zh-CN"/>
              </w:rPr>
              <w:t>The range for carrier phase report</w:t>
            </w:r>
          </w:p>
          <w:p w14:paraId="1108C794" w14:textId="77777777" w:rsidR="00324B7E" w:rsidRPr="005B4187" w:rsidRDefault="00324B7E" w:rsidP="00324B7E">
            <w:pPr>
              <w:numPr>
                <w:ilvl w:val="2"/>
                <w:numId w:val="34"/>
              </w:numPr>
              <w:overflowPunct w:val="0"/>
              <w:autoSpaceDE w:val="0"/>
              <w:autoSpaceDN w:val="0"/>
              <w:adjustRightInd w:val="0"/>
              <w:spacing w:after="120"/>
              <w:rPr>
                <w:rFonts w:eastAsia="SimSun" w:cs="Times New Roman"/>
                <w:szCs w:val="20"/>
                <w:lang w:val="en-GB" w:eastAsia="zh-CN"/>
              </w:rPr>
            </w:pPr>
            <w:r w:rsidRPr="005B4187">
              <w:rPr>
                <w:rFonts w:eastAsia="SimSun" w:cs="Times New Roman"/>
                <w:szCs w:val="20"/>
                <w:lang w:val="en-GB" w:eastAsia="zh-CN"/>
              </w:rPr>
              <w:t>The resolution for carrier phase report</w:t>
            </w:r>
          </w:p>
          <w:p w14:paraId="18DD35C3" w14:textId="77777777" w:rsidR="00324B7E" w:rsidRPr="005B4187" w:rsidRDefault="00324B7E" w:rsidP="00324B7E">
            <w:pPr>
              <w:numPr>
                <w:ilvl w:val="0"/>
                <w:numId w:val="34"/>
              </w:numPr>
              <w:autoSpaceDN w:val="0"/>
              <w:spacing w:after="120"/>
              <w:rPr>
                <w:rFonts w:eastAsia="SimSun" w:cs="Times New Roman"/>
                <w:szCs w:val="20"/>
                <w:lang w:val="en-GB" w:eastAsia="zh-CN"/>
              </w:rPr>
            </w:pPr>
            <w:r w:rsidRPr="005B4187">
              <w:rPr>
                <w:rFonts w:eastAsia="SimSun" w:cs="Times New Roman"/>
                <w:szCs w:val="20"/>
                <w:lang w:val="en-GB" w:eastAsia="zh-CN"/>
              </w:rPr>
              <w:t>Option 2:</w:t>
            </w:r>
          </w:p>
          <w:p w14:paraId="796427C5" w14:textId="77777777" w:rsidR="00324B7E" w:rsidRPr="005B4187" w:rsidRDefault="00324B7E" w:rsidP="00324B7E">
            <w:pPr>
              <w:numPr>
                <w:ilvl w:val="1"/>
                <w:numId w:val="34"/>
              </w:numPr>
              <w:autoSpaceDN w:val="0"/>
              <w:spacing w:after="120"/>
              <w:rPr>
                <w:rFonts w:eastAsia="SimSun" w:cs="Times New Roman"/>
                <w:szCs w:val="20"/>
                <w:lang w:val="en-GB" w:eastAsia="zh-CN"/>
              </w:rPr>
            </w:pPr>
            <w:r w:rsidRPr="005B4187">
              <w:rPr>
                <w:rFonts w:eastAsia="SimSun" w:cs="Times New Roman"/>
                <w:szCs w:val="20"/>
                <w:lang w:val="en-GB" w:eastAsia="zh-CN"/>
              </w:rPr>
              <w:t>The different report mapping tables shall be defined for RSCP and RSCPD</w:t>
            </w:r>
          </w:p>
          <w:p w14:paraId="125697AC" w14:textId="77777777" w:rsidR="00324B7E" w:rsidRPr="005B4187" w:rsidRDefault="00324B7E" w:rsidP="00324B7E">
            <w:pPr>
              <w:keepNext/>
              <w:keepLines/>
              <w:spacing w:before="120" w:after="180"/>
              <w:ind w:left="864" w:hanging="864"/>
              <w:outlineLvl w:val="3"/>
              <w:rPr>
                <w:rFonts w:ascii="Arial" w:eastAsia="SimSun" w:hAnsi="Arial" w:cs="Times New Roman"/>
                <w:b/>
                <w:sz w:val="21"/>
                <w:szCs w:val="18"/>
                <w:u w:val="single"/>
                <w:lang w:eastAsia="zh-CN"/>
              </w:rPr>
            </w:pPr>
            <w:r w:rsidRPr="005B4187">
              <w:rPr>
                <w:rFonts w:ascii="Arial" w:eastAsia="SimSun" w:hAnsi="Arial" w:cs="Times New Roman"/>
                <w:b/>
                <w:sz w:val="21"/>
                <w:szCs w:val="18"/>
                <w:u w:val="single"/>
                <w:lang w:eastAsia="ko-KR"/>
              </w:rPr>
              <w:t xml:space="preserve">Issue </w:t>
            </w:r>
            <w:r w:rsidRPr="005B4187">
              <w:rPr>
                <w:rFonts w:ascii="Arial" w:eastAsia="SimSun" w:hAnsi="Arial" w:cs="Times New Roman"/>
                <w:b/>
                <w:sz w:val="21"/>
                <w:szCs w:val="18"/>
                <w:u w:val="single"/>
                <w:lang w:eastAsia="zh-CN"/>
              </w:rPr>
              <w:t>2</w:t>
            </w:r>
            <w:r w:rsidRPr="005B4187">
              <w:rPr>
                <w:rFonts w:ascii="Arial" w:eastAsia="SimSun" w:hAnsi="Arial" w:cs="Times New Roman"/>
                <w:b/>
                <w:sz w:val="21"/>
                <w:szCs w:val="18"/>
                <w:u w:val="single"/>
                <w:lang w:eastAsia="ko-KR"/>
              </w:rPr>
              <w:t>-</w:t>
            </w:r>
            <w:r w:rsidRPr="005B4187">
              <w:rPr>
                <w:rFonts w:ascii="Arial" w:eastAsia="SimSun" w:hAnsi="Arial" w:cs="Times New Roman"/>
                <w:b/>
                <w:sz w:val="21"/>
                <w:szCs w:val="18"/>
                <w:u w:val="single"/>
                <w:lang w:eastAsia="zh-CN"/>
              </w:rPr>
              <w:t>3-6</w:t>
            </w:r>
            <w:r w:rsidRPr="005B4187">
              <w:rPr>
                <w:rFonts w:ascii="Arial" w:eastAsia="SimSun" w:hAnsi="Arial" w:cs="Times New Roman"/>
                <w:b/>
                <w:sz w:val="21"/>
                <w:szCs w:val="18"/>
                <w:u w:val="single"/>
                <w:lang w:eastAsia="ko-KR"/>
              </w:rPr>
              <w:t xml:space="preserve">: </w:t>
            </w:r>
            <w:r w:rsidRPr="005B4187">
              <w:rPr>
                <w:rFonts w:ascii="Arial" w:eastAsia="SimSun" w:hAnsi="Arial" w:cs="Times New Roman"/>
                <w:b/>
                <w:sz w:val="21"/>
                <w:szCs w:val="18"/>
                <w:u w:val="single"/>
                <w:lang w:eastAsia="zh-CN"/>
              </w:rPr>
              <w:t xml:space="preserve">Reporting range: </w:t>
            </w:r>
          </w:p>
          <w:p w14:paraId="1F055291" w14:textId="77777777" w:rsidR="00324B7E" w:rsidRPr="005B4187" w:rsidRDefault="00324B7E" w:rsidP="00324B7E">
            <w:pPr>
              <w:spacing w:after="180" w:line="256" w:lineRule="auto"/>
              <w:rPr>
                <w:rFonts w:eastAsia="SimSun" w:cs="Times New Roman"/>
                <w:szCs w:val="20"/>
                <w:lang w:eastAsia="zh-CN"/>
              </w:rPr>
            </w:pPr>
            <w:r w:rsidRPr="005B4187">
              <w:rPr>
                <w:rFonts w:eastAsia="SimSun" w:cs="Times New Roman"/>
                <w:szCs w:val="20"/>
                <w:lang w:eastAsia="zh-CN"/>
              </w:rPr>
              <w:t>&lt;</w:t>
            </w:r>
            <w:r w:rsidRPr="005B4187">
              <w:rPr>
                <w:rFonts w:eastAsia="SimSun" w:cs="Times New Roman"/>
                <w:szCs w:val="20"/>
              </w:rPr>
              <w:t xml:space="preserve"> </w:t>
            </w:r>
            <w:r w:rsidRPr="005B4187">
              <w:rPr>
                <w:rFonts w:eastAsia="SimSun" w:cs="Times New Roman"/>
                <w:szCs w:val="20"/>
                <w:lang w:eastAsia="zh-CN"/>
              </w:rPr>
              <w:t>Way forward &gt;</w:t>
            </w:r>
          </w:p>
          <w:p w14:paraId="2A3D372E" w14:textId="77777777" w:rsidR="00324B7E" w:rsidRPr="005B4187" w:rsidRDefault="00324B7E" w:rsidP="00324B7E">
            <w:pPr>
              <w:numPr>
                <w:ilvl w:val="0"/>
                <w:numId w:val="34"/>
              </w:numPr>
              <w:autoSpaceDN w:val="0"/>
              <w:spacing w:after="120"/>
              <w:rPr>
                <w:rFonts w:eastAsia="SimSun" w:cs="Times New Roman"/>
                <w:szCs w:val="20"/>
                <w:lang w:val="en-GB" w:eastAsia="zh-CN"/>
              </w:rPr>
            </w:pPr>
            <w:r w:rsidRPr="005B4187">
              <w:rPr>
                <w:rFonts w:eastAsia="SimSun" w:cs="Times New Roman"/>
                <w:szCs w:val="20"/>
                <w:lang w:val="en-GB" w:eastAsia="zh-CN"/>
              </w:rPr>
              <w:t xml:space="preserve">Option 1: </w:t>
            </w:r>
          </w:p>
          <w:p w14:paraId="097AA386" w14:textId="77777777" w:rsidR="00324B7E" w:rsidRPr="005B4187" w:rsidRDefault="00324B7E" w:rsidP="00324B7E">
            <w:pPr>
              <w:numPr>
                <w:ilvl w:val="1"/>
                <w:numId w:val="34"/>
              </w:numPr>
              <w:autoSpaceDN w:val="0"/>
              <w:spacing w:after="120"/>
              <w:rPr>
                <w:rFonts w:eastAsia="SimSun" w:cs="Times New Roman"/>
                <w:szCs w:val="20"/>
                <w:lang w:val="en-GB" w:eastAsia="zh-CN"/>
              </w:rPr>
            </w:pPr>
            <w:r w:rsidRPr="005B4187">
              <w:rPr>
                <w:rFonts w:eastAsia="SimSun" w:cs="Times New Roman"/>
                <w:szCs w:val="20"/>
                <w:lang w:val="en-GB" w:eastAsia="zh-CN"/>
              </w:rPr>
              <w:t xml:space="preserve">For DL RSCP and UL RSCP the reporting range </w:t>
            </w:r>
            <w:proofErr w:type="gramStart"/>
            <w:r w:rsidRPr="005B4187">
              <w:rPr>
                <w:rFonts w:eastAsia="SimSun" w:cs="Times New Roman"/>
                <w:szCs w:val="20"/>
                <w:lang w:val="en-GB" w:eastAsia="zh-CN"/>
              </w:rPr>
              <w:t>shall be should be</w:t>
            </w:r>
            <w:proofErr w:type="gramEnd"/>
            <w:r w:rsidRPr="005B4187">
              <w:rPr>
                <w:rFonts w:eastAsia="SimSun" w:cs="Times New Roman"/>
                <w:szCs w:val="20"/>
                <w:lang w:val="en-GB" w:eastAsia="zh-CN"/>
              </w:rPr>
              <w:t xml:space="preserve"> [0, 2pi], whereas for DL RSCPD, it should be [-pi, pi]. </w:t>
            </w:r>
          </w:p>
          <w:p w14:paraId="40E00DEB" w14:textId="77777777" w:rsidR="00324B7E" w:rsidRPr="005B4187" w:rsidRDefault="00324B7E" w:rsidP="00324B7E">
            <w:pPr>
              <w:keepNext/>
              <w:keepLines/>
              <w:spacing w:before="120" w:after="180"/>
              <w:ind w:left="864" w:hanging="864"/>
              <w:outlineLvl w:val="3"/>
              <w:rPr>
                <w:rFonts w:ascii="Arial" w:eastAsia="SimSun" w:hAnsi="Arial" w:cs="Times New Roman"/>
                <w:b/>
                <w:sz w:val="21"/>
                <w:szCs w:val="18"/>
                <w:u w:val="single"/>
                <w:lang w:eastAsia="zh-CN"/>
              </w:rPr>
            </w:pPr>
            <w:r w:rsidRPr="005B4187">
              <w:rPr>
                <w:rFonts w:ascii="Arial" w:eastAsia="SimSun" w:hAnsi="Arial" w:cs="Times New Roman"/>
                <w:b/>
                <w:sz w:val="21"/>
                <w:szCs w:val="18"/>
                <w:u w:val="single"/>
                <w:lang w:eastAsia="ko-KR"/>
              </w:rPr>
              <w:t xml:space="preserve">Issue </w:t>
            </w:r>
            <w:r w:rsidRPr="005B4187">
              <w:rPr>
                <w:rFonts w:ascii="Arial" w:eastAsia="SimSun" w:hAnsi="Arial" w:cs="Times New Roman"/>
                <w:b/>
                <w:sz w:val="21"/>
                <w:szCs w:val="18"/>
                <w:u w:val="single"/>
                <w:lang w:eastAsia="zh-CN"/>
              </w:rPr>
              <w:t>2</w:t>
            </w:r>
            <w:r w:rsidRPr="005B4187">
              <w:rPr>
                <w:rFonts w:ascii="Arial" w:eastAsia="SimSun" w:hAnsi="Arial" w:cs="Times New Roman"/>
                <w:b/>
                <w:sz w:val="21"/>
                <w:szCs w:val="18"/>
                <w:u w:val="single"/>
                <w:lang w:eastAsia="ko-KR"/>
              </w:rPr>
              <w:t>-</w:t>
            </w:r>
            <w:r w:rsidRPr="005B4187">
              <w:rPr>
                <w:rFonts w:ascii="Arial" w:eastAsia="SimSun" w:hAnsi="Arial" w:cs="Times New Roman"/>
                <w:b/>
                <w:sz w:val="21"/>
                <w:szCs w:val="18"/>
                <w:u w:val="single"/>
                <w:lang w:eastAsia="zh-CN"/>
              </w:rPr>
              <w:t>3-7</w:t>
            </w:r>
            <w:r w:rsidRPr="005B4187">
              <w:rPr>
                <w:rFonts w:ascii="Arial" w:eastAsia="SimSun" w:hAnsi="Arial" w:cs="Times New Roman"/>
                <w:b/>
                <w:sz w:val="21"/>
                <w:szCs w:val="18"/>
                <w:u w:val="single"/>
                <w:lang w:eastAsia="ko-KR"/>
              </w:rPr>
              <w:t xml:space="preserve">: </w:t>
            </w:r>
            <w:r w:rsidRPr="005B4187">
              <w:rPr>
                <w:rFonts w:ascii="Arial" w:eastAsia="SimSun" w:hAnsi="Arial" w:cs="Times New Roman"/>
                <w:b/>
                <w:sz w:val="21"/>
                <w:szCs w:val="18"/>
                <w:u w:val="single"/>
                <w:lang w:eastAsia="zh-CN"/>
              </w:rPr>
              <w:t xml:space="preserve">Reporting granularity: </w:t>
            </w:r>
          </w:p>
          <w:p w14:paraId="6E82B9B9" w14:textId="77777777" w:rsidR="00324B7E" w:rsidRPr="00324B7E" w:rsidRDefault="00324B7E" w:rsidP="00324B7E">
            <w:pPr>
              <w:spacing w:after="180" w:line="256" w:lineRule="auto"/>
              <w:rPr>
                <w:rFonts w:eastAsia="SimSun" w:cs="Times New Roman"/>
                <w:szCs w:val="20"/>
                <w:lang w:eastAsia="zh-CN"/>
              </w:rPr>
            </w:pPr>
            <w:r w:rsidRPr="005B4187">
              <w:rPr>
                <w:rFonts w:eastAsia="SimSun" w:cs="Times New Roman"/>
                <w:szCs w:val="20"/>
                <w:lang w:eastAsia="zh-CN"/>
              </w:rPr>
              <w:t>&lt;</w:t>
            </w:r>
            <w:r w:rsidRPr="005B4187">
              <w:rPr>
                <w:rFonts w:eastAsia="SimSun" w:cs="Times New Roman"/>
                <w:szCs w:val="20"/>
              </w:rPr>
              <w:t xml:space="preserve"> </w:t>
            </w:r>
            <w:r w:rsidRPr="005B4187">
              <w:rPr>
                <w:rFonts w:eastAsia="SimSun" w:cs="Times New Roman"/>
                <w:szCs w:val="20"/>
                <w:lang w:eastAsia="zh-CN"/>
              </w:rPr>
              <w:t>Way forward &gt;</w:t>
            </w:r>
          </w:p>
          <w:p w14:paraId="281BE7BE" w14:textId="77777777" w:rsidR="00324B7E" w:rsidRPr="00324B7E" w:rsidRDefault="00324B7E" w:rsidP="00324B7E">
            <w:pPr>
              <w:numPr>
                <w:ilvl w:val="0"/>
                <w:numId w:val="34"/>
              </w:numPr>
              <w:autoSpaceDN w:val="0"/>
              <w:spacing w:after="120"/>
              <w:rPr>
                <w:rFonts w:eastAsia="SimSun" w:cs="Times New Roman"/>
                <w:szCs w:val="20"/>
                <w:lang w:val="en-GB" w:eastAsia="zh-CN"/>
              </w:rPr>
            </w:pPr>
            <w:r w:rsidRPr="00324B7E">
              <w:rPr>
                <w:rFonts w:eastAsia="SimSun" w:cs="Times New Roman"/>
                <w:szCs w:val="20"/>
                <w:lang w:val="en-GB" w:eastAsia="zh-CN"/>
              </w:rPr>
              <w:t xml:space="preserve">Option 1: </w:t>
            </w:r>
          </w:p>
          <w:p w14:paraId="51962F7A" w14:textId="77777777" w:rsidR="00324B7E" w:rsidRPr="00324B7E" w:rsidRDefault="00324B7E" w:rsidP="00324B7E">
            <w:pPr>
              <w:numPr>
                <w:ilvl w:val="1"/>
                <w:numId w:val="34"/>
              </w:numPr>
              <w:autoSpaceDN w:val="0"/>
              <w:spacing w:after="120"/>
              <w:rPr>
                <w:rFonts w:eastAsia="SimSun" w:cs="Times New Roman"/>
                <w:szCs w:val="20"/>
                <w:lang w:val="en-GB" w:eastAsia="zh-CN"/>
              </w:rPr>
            </w:pPr>
            <w:r w:rsidRPr="00324B7E">
              <w:rPr>
                <w:rFonts w:eastAsia="SimSun" w:cs="Times New Roman"/>
                <w:szCs w:val="20"/>
                <w:lang w:val="en-GB" w:eastAsia="zh-CN"/>
              </w:rPr>
              <w:t xml:space="preserve">For Rel18 CPP measurements, the reporting granularity for DL RSCP, DL RSCPD and UL RSCP should be configurable up to UE capability. </w:t>
            </w:r>
          </w:p>
          <w:p w14:paraId="09A831CB" w14:textId="77777777" w:rsidR="00324B7E" w:rsidRPr="00324B7E" w:rsidRDefault="00324B7E" w:rsidP="00324B7E">
            <w:pPr>
              <w:numPr>
                <w:ilvl w:val="0"/>
                <w:numId w:val="34"/>
              </w:numPr>
              <w:autoSpaceDN w:val="0"/>
              <w:spacing w:after="120"/>
              <w:rPr>
                <w:rFonts w:eastAsia="SimSun" w:cs="Times New Roman"/>
                <w:szCs w:val="20"/>
                <w:lang w:val="en-GB" w:eastAsia="zh-CN"/>
              </w:rPr>
            </w:pPr>
            <w:r w:rsidRPr="00324B7E">
              <w:rPr>
                <w:rFonts w:eastAsia="SimSun" w:cs="Times New Roman"/>
                <w:szCs w:val="20"/>
                <w:lang w:val="en-GB" w:eastAsia="zh-CN"/>
              </w:rPr>
              <w:t xml:space="preserve">Option 2: </w:t>
            </w:r>
          </w:p>
          <w:p w14:paraId="148ADD64" w14:textId="77777777" w:rsidR="00324B7E" w:rsidRPr="00324B7E" w:rsidRDefault="00324B7E" w:rsidP="00324B7E">
            <w:pPr>
              <w:numPr>
                <w:ilvl w:val="1"/>
                <w:numId w:val="34"/>
              </w:numPr>
              <w:autoSpaceDN w:val="0"/>
              <w:spacing w:after="120"/>
              <w:rPr>
                <w:rFonts w:eastAsia="SimSun" w:cs="Times New Roman"/>
                <w:szCs w:val="20"/>
                <w:lang w:val="en-GB" w:eastAsia="zh-CN"/>
              </w:rPr>
            </w:pPr>
            <w:r w:rsidRPr="00324B7E">
              <w:rPr>
                <w:rFonts w:eastAsia="SimSun" w:cs="Times New Roman"/>
                <w:szCs w:val="20"/>
                <w:lang w:val="en-GB" w:eastAsia="zh-CN"/>
              </w:rPr>
              <w:t>For carrier phase positioning, RAN4 should consider the higher positioning resolution compared to the one for the time-based measurement metric.</w:t>
            </w:r>
          </w:p>
          <w:p w14:paraId="2668EFB4" w14:textId="4F1E4C00" w:rsidR="000C1D22" w:rsidRPr="00324B7E" w:rsidRDefault="000C1D22" w:rsidP="000C1D22">
            <w:pPr>
              <w:rPr>
                <w:lang w:val="en-GB"/>
              </w:rPr>
            </w:pPr>
          </w:p>
        </w:tc>
      </w:tr>
    </w:tbl>
    <w:p w14:paraId="4C748678" w14:textId="2D5793EB" w:rsidR="000C1D22" w:rsidRDefault="000C1D22" w:rsidP="000C1D22"/>
    <w:p w14:paraId="7CA76BA0" w14:textId="0569B1D3" w:rsidR="00261C53" w:rsidRDefault="00261C53" w:rsidP="00261C53">
      <w:pPr>
        <w:pStyle w:val="RAN4H2"/>
        <w:numPr>
          <w:ilvl w:val="1"/>
          <w:numId w:val="35"/>
        </w:numPr>
        <w:ind w:left="567" w:hanging="567"/>
      </w:pPr>
      <w:r>
        <w:t>General and scenarios</w:t>
      </w:r>
    </w:p>
    <w:p w14:paraId="13D26E8C" w14:textId="641B304F" w:rsidR="000C1D22" w:rsidRDefault="00261C53" w:rsidP="00261C53">
      <w:pPr>
        <w:pStyle w:val="RAN4H3"/>
      </w:pPr>
      <w:r>
        <w:t xml:space="preserve">Measurement types </w:t>
      </w:r>
      <w:r w:rsidR="004E0D58">
        <w:t xml:space="preserve">and reporting </w:t>
      </w:r>
      <w:r>
        <w:t>for DL CPP</w:t>
      </w:r>
    </w:p>
    <w:p w14:paraId="05D3A5CA" w14:textId="130C61CE" w:rsidR="00AE3596" w:rsidRDefault="00AE3596" w:rsidP="00AE3596">
      <w:r>
        <w:t>RAN1 #112bis-e achieved following agreement on the measurement types for DL CPP.</w:t>
      </w:r>
    </w:p>
    <w:tbl>
      <w:tblPr>
        <w:tblStyle w:val="TableGrid"/>
        <w:tblW w:w="0" w:type="auto"/>
        <w:tblLook w:val="04A0" w:firstRow="1" w:lastRow="0" w:firstColumn="1" w:lastColumn="0" w:noHBand="0" w:noVBand="1"/>
      </w:tblPr>
      <w:tblGrid>
        <w:gridCol w:w="9617"/>
      </w:tblGrid>
      <w:tr w:rsidR="00AE3596" w14:paraId="5BAE4ECD" w14:textId="77777777" w:rsidTr="00AE3596">
        <w:tc>
          <w:tcPr>
            <w:tcW w:w="9617" w:type="dxa"/>
          </w:tcPr>
          <w:p w14:paraId="161AFE11" w14:textId="77777777" w:rsidR="00AE3596" w:rsidRDefault="00AE3596" w:rsidP="00AE3596">
            <w:pPr>
              <w:rPr>
                <w:b/>
                <w:highlight w:val="green"/>
              </w:rPr>
            </w:pPr>
          </w:p>
          <w:p w14:paraId="4911EAC9" w14:textId="041E366F" w:rsidR="00AE3596" w:rsidRDefault="00AE3596" w:rsidP="00AE3596">
            <w:pPr>
              <w:rPr>
                <w:b/>
              </w:rPr>
            </w:pPr>
            <w:r>
              <w:rPr>
                <w:b/>
                <w:highlight w:val="green"/>
              </w:rPr>
              <w:t>Agreement</w:t>
            </w:r>
          </w:p>
          <w:p w14:paraId="4F68F277" w14:textId="77777777" w:rsidR="00AE3596" w:rsidRDefault="00AE3596" w:rsidP="00AE3596">
            <w:pPr>
              <w:rPr>
                <w:iCs/>
              </w:rPr>
            </w:pPr>
            <w:r>
              <w:rPr>
                <w:iCs/>
              </w:rPr>
              <w:t>Introduce DL reference carrier phase (DL RSCP) and NR DL reference carrier phase difference (DL RSCPD) as DL carrier phase measurements.</w:t>
            </w:r>
          </w:p>
          <w:p w14:paraId="082AAA15" w14:textId="77777777" w:rsidR="00AE3596" w:rsidRDefault="00AE3596" w:rsidP="00AE3596">
            <w:pPr>
              <w:numPr>
                <w:ilvl w:val="0"/>
                <w:numId w:val="22"/>
              </w:numPr>
              <w:rPr>
                <w:iCs/>
              </w:rPr>
            </w:pPr>
            <w:r>
              <w:rPr>
                <w:iCs/>
              </w:rPr>
              <w:t>Note: It is up to RAN4 to decide whether and how to define the requirements for DL RSCP and/or DL RSCPD. No LS needed to RAN4 for this note.</w:t>
            </w:r>
          </w:p>
          <w:p w14:paraId="67CB9BDA" w14:textId="77777777" w:rsidR="00AE3596" w:rsidRDefault="00AE3596" w:rsidP="00AE3596">
            <w:pPr>
              <w:numPr>
                <w:ilvl w:val="0"/>
                <w:numId w:val="22"/>
              </w:numPr>
              <w:rPr>
                <w:iCs/>
              </w:rPr>
            </w:pPr>
            <w:r>
              <w:rPr>
                <w:iCs/>
              </w:rPr>
              <w:t>DL RSCP can be reported together with UE Rx – Tx time difference measurement</w:t>
            </w:r>
          </w:p>
          <w:p w14:paraId="0926EB31" w14:textId="77777777" w:rsidR="00AE3596" w:rsidRDefault="00AE3596" w:rsidP="00AE3596">
            <w:pPr>
              <w:numPr>
                <w:ilvl w:val="0"/>
                <w:numId w:val="22"/>
              </w:numPr>
              <w:rPr>
                <w:iCs/>
              </w:rPr>
            </w:pPr>
            <w:r>
              <w:rPr>
                <w:iCs/>
              </w:rPr>
              <w:t>DL RSCPD can be reported together with RSTD measurement</w:t>
            </w:r>
          </w:p>
          <w:p w14:paraId="351966FB" w14:textId="77777777" w:rsidR="00AE3596" w:rsidRDefault="00AE3596" w:rsidP="00AE3596">
            <w:pPr>
              <w:numPr>
                <w:ilvl w:val="0"/>
                <w:numId w:val="22"/>
              </w:numPr>
              <w:rPr>
                <w:iCs/>
              </w:rPr>
            </w:pPr>
            <w:r>
              <w:rPr>
                <w:iCs/>
              </w:rPr>
              <w:t>FFS: details on how to eliminate unknown initial Rx phase with RSCP/RSCPD reporting can be further discussed</w:t>
            </w:r>
          </w:p>
          <w:p w14:paraId="2A907D28" w14:textId="77777777" w:rsidR="00AE3596" w:rsidRDefault="00AE3596" w:rsidP="00AE3596">
            <w:pPr>
              <w:rPr>
                <w:iCs/>
              </w:rPr>
            </w:pPr>
            <w:r>
              <w:rPr>
                <w:iCs/>
              </w:rPr>
              <w:t>Note: Whether to support standalone DL RSCP and/or DL RSCPD reporting, or DL RSCP/DL RSCPD reporting with other new types of measurements (if agreed), can be further discussed.</w:t>
            </w:r>
          </w:p>
          <w:p w14:paraId="4BF6F1FD" w14:textId="77777777" w:rsidR="00AE3596" w:rsidRDefault="00AE3596" w:rsidP="00AE3596">
            <w:pPr>
              <w:pStyle w:val="RAN4H3"/>
              <w:numPr>
                <w:ilvl w:val="0"/>
                <w:numId w:val="0"/>
              </w:numPr>
            </w:pPr>
          </w:p>
        </w:tc>
      </w:tr>
    </w:tbl>
    <w:p w14:paraId="441542DC" w14:textId="5D10CE90" w:rsidR="00AE3596" w:rsidRDefault="00AE3596" w:rsidP="00DF0A5B">
      <w:pPr>
        <w:pStyle w:val="RAN4H3"/>
        <w:numPr>
          <w:ilvl w:val="0"/>
          <w:numId w:val="0"/>
        </w:numPr>
        <w:spacing w:after="0"/>
      </w:pPr>
    </w:p>
    <w:p w14:paraId="68D14307" w14:textId="4A63F24B" w:rsidR="00AE3596" w:rsidRDefault="00AE3596" w:rsidP="00AE3596">
      <w:r w:rsidRPr="00AE3596">
        <w:lastRenderedPageBreak/>
        <w:t>Thus, RAN4 will need to define measurement requirements for DL RSCP and DL RSCPD</w:t>
      </w:r>
      <w:r>
        <w:t>. Measurement reporting requirements should be specified such</w:t>
      </w:r>
      <w:r w:rsidR="0092057C">
        <w:t>,</w:t>
      </w:r>
      <w:r>
        <w:t xml:space="preserve"> that DL RSCP is reported together with UE Rx-Tx time difference and DL RSCPD reported together with RSTD</w:t>
      </w:r>
      <w:r w:rsidR="004E0D58">
        <w:t>, whilst standalone DL RSCP or DL RSCPD measurements, respectively</w:t>
      </w:r>
      <w:r w:rsidR="0092057C">
        <w:t>,</w:t>
      </w:r>
      <w:r w:rsidR="004E0D58">
        <w:t xml:space="preserve"> are still subject to be agreed in RAN1.</w:t>
      </w:r>
    </w:p>
    <w:p w14:paraId="29BF2886" w14:textId="52528957" w:rsidR="004E0D58" w:rsidRDefault="004E0D58" w:rsidP="004E0D58">
      <w:pPr>
        <w:pStyle w:val="RAN4proposal"/>
      </w:pPr>
      <w:r>
        <w:t>RAN4 to define measurement period and measurement reporting requirements for DL RSCP, which can be reported together with UE Rx-Tx time difference.</w:t>
      </w:r>
    </w:p>
    <w:p w14:paraId="436BB914" w14:textId="160C2669" w:rsidR="004E0D58" w:rsidRPr="00AE3596" w:rsidRDefault="004E0D58" w:rsidP="00AE3596">
      <w:pPr>
        <w:pStyle w:val="RAN4proposal"/>
      </w:pPr>
      <w:r>
        <w:t>RAN4 to define measurement period and measurement reporting requirements for DL RSCPD, which can be reported together with RSTD.</w:t>
      </w:r>
    </w:p>
    <w:p w14:paraId="03A4A5DF" w14:textId="57DF1017" w:rsidR="00261C53" w:rsidRDefault="00261C53" w:rsidP="00261C53">
      <w:pPr>
        <w:pStyle w:val="RAN4H3"/>
      </w:pPr>
      <w:r>
        <w:t>Measurement types</w:t>
      </w:r>
      <w:r w:rsidR="004E0D58">
        <w:t xml:space="preserve"> and reporting</w:t>
      </w:r>
      <w:r>
        <w:t xml:space="preserve"> for UL CPP</w:t>
      </w:r>
    </w:p>
    <w:p w14:paraId="4DC4775B" w14:textId="664B9B30" w:rsidR="004E0D58" w:rsidRDefault="004E0D58" w:rsidP="004E0D58">
      <w:r>
        <w:t>The measurement type for UL CPP was</w:t>
      </w:r>
      <w:r w:rsidR="0092057C">
        <w:t xml:space="preserve"> already</w:t>
      </w:r>
      <w:r>
        <w:t xml:space="preserve"> agreed at RAN1 #112 to be UL RSCP based on SRS </w:t>
      </w:r>
      <w:r w:rsidR="0092057C">
        <w:t>for positioning or MIMO SRS reference signals</w:t>
      </w:r>
      <w:r>
        <w:t>. RAN1 #112bis-e achieved following agreement on the reporting of the measurement type for UL CPP.</w:t>
      </w:r>
    </w:p>
    <w:tbl>
      <w:tblPr>
        <w:tblStyle w:val="TableGrid"/>
        <w:tblW w:w="0" w:type="auto"/>
        <w:tblLook w:val="04A0" w:firstRow="1" w:lastRow="0" w:firstColumn="1" w:lastColumn="0" w:noHBand="0" w:noVBand="1"/>
      </w:tblPr>
      <w:tblGrid>
        <w:gridCol w:w="9617"/>
      </w:tblGrid>
      <w:tr w:rsidR="004E0D58" w14:paraId="6D63B685" w14:textId="77777777" w:rsidTr="004E0D58">
        <w:tc>
          <w:tcPr>
            <w:tcW w:w="9617" w:type="dxa"/>
          </w:tcPr>
          <w:p w14:paraId="272CE766" w14:textId="77777777" w:rsidR="004E0D58" w:rsidRDefault="004E0D58" w:rsidP="004E0D58">
            <w:pPr>
              <w:rPr>
                <w:b/>
                <w:bCs/>
                <w:highlight w:val="green"/>
                <w:lang w:val="en-GB"/>
              </w:rPr>
            </w:pPr>
          </w:p>
          <w:p w14:paraId="255DFAFD" w14:textId="388D7E23" w:rsidR="004E0D58" w:rsidRPr="00C02B55" w:rsidRDefault="004E0D58" w:rsidP="004E0D58">
            <w:pPr>
              <w:rPr>
                <w:lang w:val="en-GB"/>
              </w:rPr>
            </w:pPr>
            <w:r w:rsidRPr="00C02B55">
              <w:rPr>
                <w:b/>
                <w:bCs/>
                <w:highlight w:val="green"/>
                <w:lang w:val="en-GB"/>
              </w:rPr>
              <w:t>Agreement</w:t>
            </w:r>
          </w:p>
          <w:p w14:paraId="21727A54" w14:textId="77777777" w:rsidR="004E0D58" w:rsidRPr="00C02B55" w:rsidRDefault="004E0D58" w:rsidP="00DF0A5B">
            <w:pPr>
              <w:numPr>
                <w:ilvl w:val="0"/>
                <w:numId w:val="29"/>
              </w:numPr>
              <w:ind w:left="714" w:hanging="357"/>
              <w:rPr>
                <w:lang w:val="en-GB"/>
              </w:rPr>
            </w:pPr>
            <w:r w:rsidRPr="00C02B55">
              <w:rPr>
                <w:lang w:val="en-GB"/>
              </w:rPr>
              <w:t xml:space="preserve">Support enabling a TRP to report UL RSCP together with RTOA and/or </w:t>
            </w:r>
            <w:proofErr w:type="spellStart"/>
            <w:r w:rsidRPr="00C02B55">
              <w:rPr>
                <w:lang w:val="en-GB"/>
              </w:rPr>
              <w:t>gNB</w:t>
            </w:r>
            <w:proofErr w:type="spellEnd"/>
            <w:r w:rsidRPr="00C02B55">
              <w:rPr>
                <w:lang w:val="en-GB"/>
              </w:rPr>
              <w:t xml:space="preserve"> Rx-Tx time difference measurements to LMF</w:t>
            </w:r>
          </w:p>
          <w:p w14:paraId="3FCBA7C1" w14:textId="77777777" w:rsidR="004E0D58" w:rsidRPr="00C02B55" w:rsidRDefault="004E0D58" w:rsidP="00DF0A5B">
            <w:pPr>
              <w:numPr>
                <w:ilvl w:val="0"/>
                <w:numId w:val="29"/>
              </w:numPr>
              <w:ind w:left="714" w:hanging="357"/>
              <w:rPr>
                <w:lang w:val="en-GB"/>
              </w:rPr>
            </w:pPr>
            <w:r w:rsidRPr="00C02B55">
              <w:rPr>
                <w:lang w:val="en-GB"/>
              </w:rPr>
              <w:t xml:space="preserve">Note 1: The report of UL carrier phase measurement with </w:t>
            </w:r>
            <w:proofErr w:type="spellStart"/>
            <w:r w:rsidRPr="00C02B55">
              <w:rPr>
                <w:lang w:val="en-GB"/>
              </w:rPr>
              <w:t>gNB</w:t>
            </w:r>
            <w:proofErr w:type="spellEnd"/>
            <w:r w:rsidRPr="00C02B55">
              <w:rPr>
                <w:lang w:val="en-GB"/>
              </w:rPr>
              <w:t xml:space="preserve"> Rx – Tx time difference does not necessarily require the report of DL carrier phase measurement with UE Rx – Tx time difference.</w:t>
            </w:r>
          </w:p>
          <w:p w14:paraId="02EF7CA5" w14:textId="77777777" w:rsidR="004E0D58" w:rsidRDefault="004E0D58" w:rsidP="00DF0A5B">
            <w:pPr>
              <w:numPr>
                <w:ilvl w:val="0"/>
                <w:numId w:val="29"/>
              </w:numPr>
              <w:ind w:left="714" w:hanging="357"/>
              <w:rPr>
                <w:lang w:val="en-GB"/>
              </w:rPr>
            </w:pPr>
            <w:r w:rsidRPr="00C02B55">
              <w:rPr>
                <w:lang w:val="en-GB"/>
              </w:rPr>
              <w:t>Note 2: This doesn’t preclude standalone UL carrier phase measurements reporting.</w:t>
            </w:r>
          </w:p>
          <w:p w14:paraId="50F8A1CB" w14:textId="77777777" w:rsidR="004E0D58" w:rsidRDefault="004E0D58" w:rsidP="000C1D22">
            <w:pPr>
              <w:rPr>
                <w:lang w:val="en-GB"/>
              </w:rPr>
            </w:pPr>
          </w:p>
        </w:tc>
      </w:tr>
    </w:tbl>
    <w:p w14:paraId="75A37160" w14:textId="7D8D7FF6" w:rsidR="000C1D22" w:rsidRDefault="000C1D22" w:rsidP="00DF0A5B">
      <w:pPr>
        <w:spacing w:after="0"/>
        <w:rPr>
          <w:lang w:val="en-GB"/>
        </w:rPr>
      </w:pPr>
    </w:p>
    <w:p w14:paraId="35828391" w14:textId="7457B2C2" w:rsidR="0092057C" w:rsidRDefault="0092057C" w:rsidP="0092057C">
      <w:r>
        <w:rPr>
          <w:lang w:val="en-GB"/>
        </w:rPr>
        <w:t xml:space="preserve">Thus, RAN4 </w:t>
      </w:r>
      <w:r w:rsidRPr="00AE3596">
        <w:t xml:space="preserve">will need to define measurement requirements for </w:t>
      </w:r>
      <w:r>
        <w:t>U</w:t>
      </w:r>
      <w:r w:rsidRPr="00AE3596">
        <w:t>L RSCP</w:t>
      </w:r>
      <w:r>
        <w:t xml:space="preserve">. Measurement reporting requirements should be specified such, that UL RSCP is reported together with RTOA and/or </w:t>
      </w:r>
      <w:proofErr w:type="spellStart"/>
      <w:r>
        <w:t>gNB</w:t>
      </w:r>
      <w:proofErr w:type="spellEnd"/>
      <w:r>
        <w:t xml:space="preserve"> Rx-Tx time difference or even standalone. According to RAN4#106bis-e, RAN4 will not specify measurement period requirements for UL RSCP. </w:t>
      </w:r>
    </w:p>
    <w:p w14:paraId="6AFE2EA9" w14:textId="582CA437" w:rsidR="0092057C" w:rsidRDefault="0092057C" w:rsidP="0092057C">
      <w:pPr>
        <w:pStyle w:val="RAN4proposal"/>
      </w:pPr>
      <w:r>
        <w:t xml:space="preserve">RAN4 to define measurement reporting requirements for UL RSCP, which can be reported together with RTOA, </w:t>
      </w:r>
      <w:proofErr w:type="spellStart"/>
      <w:r>
        <w:t>gNB</w:t>
      </w:r>
      <w:proofErr w:type="spellEnd"/>
      <w:r>
        <w:t xml:space="preserve"> Rx-Tx time difference or standalone.</w:t>
      </w:r>
    </w:p>
    <w:p w14:paraId="3873066A" w14:textId="7FDF1A80" w:rsidR="0092057C" w:rsidRPr="0092057C" w:rsidRDefault="00DF0A5B" w:rsidP="00DF0A5B">
      <w:pPr>
        <w:pStyle w:val="RAN4H3"/>
      </w:pPr>
      <w:r>
        <w:t>Applicable RRC state</w:t>
      </w:r>
    </w:p>
    <w:p w14:paraId="20805778" w14:textId="0F2638A3" w:rsidR="000E12BE" w:rsidRDefault="00DF0A5B" w:rsidP="005C23A4">
      <w:r>
        <w:t>RAN1 has further detailed the support of DL CPP for the supported RRC states in the following agreement:</w:t>
      </w:r>
    </w:p>
    <w:tbl>
      <w:tblPr>
        <w:tblStyle w:val="TableGrid"/>
        <w:tblW w:w="0" w:type="auto"/>
        <w:tblLook w:val="04A0" w:firstRow="1" w:lastRow="0" w:firstColumn="1" w:lastColumn="0" w:noHBand="0" w:noVBand="1"/>
      </w:tblPr>
      <w:tblGrid>
        <w:gridCol w:w="9617"/>
      </w:tblGrid>
      <w:tr w:rsidR="00DF0A5B" w14:paraId="791694FE" w14:textId="77777777" w:rsidTr="00DF0A5B">
        <w:tc>
          <w:tcPr>
            <w:tcW w:w="9617" w:type="dxa"/>
          </w:tcPr>
          <w:p w14:paraId="4C887FA0" w14:textId="77777777" w:rsidR="00DF0A5B" w:rsidRDefault="00DF0A5B" w:rsidP="00DF0A5B">
            <w:pPr>
              <w:rPr>
                <w:b/>
                <w:bCs/>
                <w:highlight w:val="green"/>
                <w:lang w:val="en-GB"/>
              </w:rPr>
            </w:pPr>
          </w:p>
          <w:p w14:paraId="725ED1B3" w14:textId="61E2955A" w:rsidR="00DF0A5B" w:rsidRPr="00C02B55" w:rsidRDefault="00DF0A5B" w:rsidP="00DF0A5B">
            <w:pPr>
              <w:rPr>
                <w:lang w:val="en-GB"/>
              </w:rPr>
            </w:pPr>
            <w:r w:rsidRPr="00C02B55">
              <w:rPr>
                <w:b/>
                <w:bCs/>
                <w:highlight w:val="green"/>
                <w:lang w:val="en-GB"/>
              </w:rPr>
              <w:t>Agreement</w:t>
            </w:r>
          </w:p>
          <w:p w14:paraId="3A9FC2ED" w14:textId="77777777" w:rsidR="00DF0A5B" w:rsidRPr="00C02B55" w:rsidRDefault="00DF0A5B" w:rsidP="00DF0A5B">
            <w:pPr>
              <w:rPr>
                <w:lang w:val="en-GB"/>
              </w:rPr>
            </w:pPr>
            <w:r w:rsidRPr="00C02B55">
              <w:rPr>
                <w:lang w:val="en-GB"/>
              </w:rPr>
              <w:t xml:space="preserve">Support the reuse of existing physical layer procedures for DL positioning (e.g., DL-TDOA) with the necessary enhancements in measurement configuration, </w:t>
            </w:r>
            <w:proofErr w:type="gramStart"/>
            <w:r w:rsidRPr="00C02B55">
              <w:rPr>
                <w:lang w:val="en-GB"/>
              </w:rPr>
              <w:t>request</w:t>
            </w:r>
            <w:proofErr w:type="gramEnd"/>
            <w:r w:rsidRPr="00C02B55">
              <w:rPr>
                <w:lang w:val="en-GB"/>
              </w:rPr>
              <w:t xml:space="preserve"> and report (e.g., adding the configuration related to the NR DL CPP) for both UE-based and UE-assisted NR DL carrier phase positioning, including</w:t>
            </w:r>
          </w:p>
          <w:p w14:paraId="1E05E487" w14:textId="77777777" w:rsidR="00DF0A5B" w:rsidRPr="00C02B55" w:rsidRDefault="00DF0A5B" w:rsidP="00DF0A5B">
            <w:pPr>
              <w:numPr>
                <w:ilvl w:val="0"/>
                <w:numId w:val="26"/>
              </w:numPr>
              <w:rPr>
                <w:lang w:val="en-GB"/>
              </w:rPr>
            </w:pPr>
            <w:r w:rsidRPr="00C02B55">
              <w:rPr>
                <w:lang w:val="en-GB"/>
              </w:rPr>
              <w:t>UE in RRC_CONNECTED state with measurement gap.</w:t>
            </w:r>
          </w:p>
          <w:p w14:paraId="631CCE21" w14:textId="77777777" w:rsidR="00DF0A5B" w:rsidRPr="00C02B55" w:rsidRDefault="00DF0A5B" w:rsidP="00DF0A5B">
            <w:pPr>
              <w:numPr>
                <w:ilvl w:val="0"/>
                <w:numId w:val="26"/>
              </w:numPr>
              <w:rPr>
                <w:lang w:val="en-GB"/>
              </w:rPr>
            </w:pPr>
            <w:r w:rsidRPr="00C02B55">
              <w:rPr>
                <w:lang w:val="en-GB"/>
              </w:rPr>
              <w:t>FFS: UE in RRC_CONNECTED state without measurement gap </w:t>
            </w:r>
          </w:p>
          <w:p w14:paraId="631CC5F1" w14:textId="77777777" w:rsidR="00DF0A5B" w:rsidRDefault="00DF0A5B" w:rsidP="00DF0A5B">
            <w:pPr>
              <w:numPr>
                <w:ilvl w:val="0"/>
                <w:numId w:val="26"/>
              </w:numPr>
              <w:rPr>
                <w:lang w:val="en-GB"/>
              </w:rPr>
            </w:pPr>
            <w:r w:rsidRPr="00C02B55">
              <w:rPr>
                <w:lang w:val="en-GB"/>
              </w:rPr>
              <w:t>UE in RRC_ INACTIVE state</w:t>
            </w:r>
          </w:p>
          <w:p w14:paraId="3FD5687F" w14:textId="77777777" w:rsidR="00DF0A5B" w:rsidRDefault="00DF0A5B" w:rsidP="005C23A4"/>
        </w:tc>
      </w:tr>
    </w:tbl>
    <w:p w14:paraId="229F0738" w14:textId="48576F2D" w:rsidR="00DF0A5B" w:rsidRDefault="00DF0A5B" w:rsidP="00DF0A5B">
      <w:pPr>
        <w:spacing w:after="0"/>
      </w:pPr>
    </w:p>
    <w:p w14:paraId="0FD2EF4A" w14:textId="5BEF26C4" w:rsidR="001D199C" w:rsidRDefault="001D199C" w:rsidP="005C23A4">
      <w:r>
        <w:t>Likewise, RAN1 has reached following agreement for UL CPP:</w:t>
      </w:r>
    </w:p>
    <w:tbl>
      <w:tblPr>
        <w:tblStyle w:val="TableGrid"/>
        <w:tblW w:w="0" w:type="auto"/>
        <w:tblLook w:val="04A0" w:firstRow="1" w:lastRow="0" w:firstColumn="1" w:lastColumn="0" w:noHBand="0" w:noVBand="1"/>
      </w:tblPr>
      <w:tblGrid>
        <w:gridCol w:w="9617"/>
      </w:tblGrid>
      <w:tr w:rsidR="001D199C" w14:paraId="5F693B07" w14:textId="77777777" w:rsidTr="001D199C">
        <w:tc>
          <w:tcPr>
            <w:tcW w:w="9617" w:type="dxa"/>
          </w:tcPr>
          <w:p w14:paraId="29FFF88E" w14:textId="77777777" w:rsidR="001D199C" w:rsidRDefault="001D199C" w:rsidP="001D199C">
            <w:pPr>
              <w:rPr>
                <w:b/>
                <w:bCs/>
                <w:highlight w:val="green"/>
                <w:lang w:val="en-GB"/>
              </w:rPr>
            </w:pPr>
          </w:p>
          <w:p w14:paraId="630A63C4" w14:textId="49179D72" w:rsidR="001D199C" w:rsidRPr="00C02B55" w:rsidRDefault="001D199C" w:rsidP="001D199C">
            <w:pPr>
              <w:rPr>
                <w:lang w:val="en-GB"/>
              </w:rPr>
            </w:pPr>
            <w:r w:rsidRPr="00C02B55">
              <w:rPr>
                <w:b/>
                <w:bCs/>
                <w:highlight w:val="green"/>
                <w:lang w:val="en-GB"/>
              </w:rPr>
              <w:t>Agreement</w:t>
            </w:r>
          </w:p>
          <w:p w14:paraId="20A24972" w14:textId="77777777" w:rsidR="001D199C" w:rsidRPr="00C02B55" w:rsidRDefault="001D199C" w:rsidP="001D199C">
            <w:pPr>
              <w:rPr>
                <w:lang w:val="en-GB"/>
              </w:rPr>
            </w:pPr>
            <w:r w:rsidRPr="00C02B55">
              <w:rPr>
                <w:lang w:val="en-GB"/>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0CE85BD4" w14:textId="77777777" w:rsidR="001D199C" w:rsidRPr="00C02B55" w:rsidRDefault="001D199C" w:rsidP="001D199C">
            <w:pPr>
              <w:numPr>
                <w:ilvl w:val="0"/>
                <w:numId w:val="30"/>
              </w:numPr>
              <w:rPr>
                <w:lang w:val="en-GB"/>
              </w:rPr>
            </w:pPr>
            <w:r w:rsidRPr="00C02B55">
              <w:rPr>
                <w:lang w:val="en-GB"/>
              </w:rPr>
              <w:t>FFS: the details of the enhancements.</w:t>
            </w:r>
          </w:p>
          <w:p w14:paraId="7FCFBBEC" w14:textId="77777777" w:rsidR="001D199C" w:rsidRPr="001D199C" w:rsidRDefault="001D199C" w:rsidP="005C23A4">
            <w:pPr>
              <w:rPr>
                <w:lang w:val="en-GB"/>
              </w:rPr>
            </w:pPr>
          </w:p>
        </w:tc>
      </w:tr>
    </w:tbl>
    <w:p w14:paraId="2123131D" w14:textId="77777777" w:rsidR="001D199C" w:rsidRDefault="001D199C" w:rsidP="001D199C">
      <w:pPr>
        <w:spacing w:after="0"/>
      </w:pPr>
    </w:p>
    <w:p w14:paraId="5D50E065" w14:textId="3D2CBB22" w:rsidR="00DF0A5B" w:rsidRDefault="00DF0A5B" w:rsidP="005C23A4">
      <w:r>
        <w:t xml:space="preserve">The support of MG assisted </w:t>
      </w:r>
      <w:r w:rsidR="001D199C">
        <w:t xml:space="preserve">DL </w:t>
      </w:r>
      <w:r>
        <w:t xml:space="preserve">measurement in RRC_CONNECTED state and support in RRC_INACTIVE </w:t>
      </w:r>
      <w:r w:rsidR="001D199C">
        <w:t xml:space="preserve">as well as support of UL measurements in both RRC states, </w:t>
      </w:r>
      <w:r>
        <w:t>extending Rel-16 and Rel-17 measurement configurations</w:t>
      </w:r>
      <w:r w:rsidR="001D199C">
        <w:t>,</w:t>
      </w:r>
      <w:r>
        <w:t xml:space="preserve"> is confirmed, and RAN4 needs to wait on RAN1’s decision regarding support of gapless </w:t>
      </w:r>
      <w:r w:rsidR="001D199C">
        <w:t xml:space="preserve">DL </w:t>
      </w:r>
      <w:r>
        <w:t xml:space="preserve">measurements in </w:t>
      </w:r>
      <w:r>
        <w:lastRenderedPageBreak/>
        <w:t xml:space="preserve">RRC_CONNECTED state. Thus, RAN4 </w:t>
      </w:r>
      <w:r w:rsidR="00DC0860">
        <w:t>should</w:t>
      </w:r>
      <w:r>
        <w:t xml:space="preserve"> focus on </w:t>
      </w:r>
      <w:r w:rsidR="00DC0860">
        <w:t xml:space="preserve">defining measurement requirements for </w:t>
      </w:r>
      <w:r>
        <w:t xml:space="preserve">MG assisted </w:t>
      </w:r>
      <w:r w:rsidR="00DC0860">
        <w:t>DL CPP measurements in RRC_CONNECTED state and on DL CPP measurements in RRC_INACTIVE state</w:t>
      </w:r>
      <w:r w:rsidR="001D199C">
        <w:t xml:space="preserve"> and on UL CPP measurements for UE in RRC_CONNECTED and RRC_INACTIVE states</w:t>
      </w:r>
      <w:r w:rsidR="00DC0860">
        <w:t>.</w:t>
      </w:r>
    </w:p>
    <w:p w14:paraId="4CA472FE" w14:textId="7938E44F" w:rsidR="00DC0860" w:rsidRDefault="00C46052" w:rsidP="00DC0860">
      <w:pPr>
        <w:pStyle w:val="RAN4proposal"/>
      </w:pPr>
      <w:r>
        <w:t>RAN4 to focus on defining measurement requirements for MG assisted DL CPP measurements in RRC_CONNECTED state, for DL CPP measurements in RRC_INACTIVE state and for UL CPP measurements for UE in RRC_CONNECTED and RRC_INACTIVE states</w:t>
      </w:r>
      <w:r w:rsidR="001D199C">
        <w:t>.</w:t>
      </w:r>
    </w:p>
    <w:p w14:paraId="3B7A131D" w14:textId="408841D7" w:rsidR="00DF0A5B" w:rsidRDefault="00DC0860" w:rsidP="00DC0860">
      <w:pPr>
        <w:pStyle w:val="RAN4H3"/>
      </w:pPr>
      <w:r w:rsidRPr="00DC0860">
        <w:t>Applicable number of measurement instances</w:t>
      </w:r>
    </w:p>
    <w:p w14:paraId="583880E1" w14:textId="7EE09F18" w:rsidR="00DC0860" w:rsidRPr="006703F8" w:rsidRDefault="00DC0860" w:rsidP="008C12C0">
      <w:pPr>
        <w:rPr>
          <w:lang w:val="en-GB"/>
        </w:rPr>
      </w:pPr>
      <w:r w:rsidRPr="64B24D1C">
        <w:t>According to RAN1 TR</w:t>
      </w:r>
      <w:r>
        <w:t xml:space="preserve"> </w:t>
      </w:r>
      <w:r w:rsidRPr="64B24D1C">
        <w:t>38.859</w:t>
      </w:r>
      <w:r>
        <w:t xml:space="preserve"> [</w:t>
      </w:r>
      <w:r w:rsidR="007978E1">
        <w:t>3</w:t>
      </w:r>
      <w:r>
        <w:t>]</w:t>
      </w:r>
      <w:r w:rsidRPr="64B24D1C">
        <w:t xml:space="preserve">, baseline performance will use a single measurement instance. </w:t>
      </w:r>
      <w:r>
        <w:t>In addition, RAN4 should investigate the performance and latency impact from using multiple measurement instances for the investigated propagation channels and reuse the number of samples in Rel-16 (4) and for latency reduction in Rel-17 (1) as baseline assumption.</w:t>
      </w:r>
      <w:r w:rsidR="006E2EDD">
        <w:t xml:space="preserve"> This also </w:t>
      </w:r>
      <w:proofErr w:type="gramStart"/>
      <w:r w:rsidR="006E2EDD">
        <w:t>takes into account</w:t>
      </w:r>
      <w:proofErr w:type="gramEnd"/>
      <w:r w:rsidR="006E2EDD">
        <w:t xml:space="preserve"> aligned measurement reporting for legacy positioning and NR CPP measurements if normal or reduced latency positioning is configured. </w:t>
      </w:r>
    </w:p>
    <w:p w14:paraId="0AB52882" w14:textId="7829B47F" w:rsidR="00DC0860" w:rsidRPr="005A6B15" w:rsidRDefault="00DC0860" w:rsidP="001D199C">
      <w:pPr>
        <w:pStyle w:val="RAN4proposal"/>
      </w:pPr>
      <w:r w:rsidRPr="64B24D1C">
        <w:t xml:space="preserve">RAN4 to </w:t>
      </w:r>
      <w:r>
        <w:t>investigate and specify</w:t>
      </w:r>
      <w:r w:rsidRPr="64B24D1C">
        <w:t xml:space="preserve"> measurement period, reporting, and accuracy requirements for </w:t>
      </w:r>
      <w:r>
        <w:t xml:space="preserve">DL </w:t>
      </w:r>
      <w:r w:rsidR="006E2EDD">
        <w:t xml:space="preserve">RSCP and DL RSCPD </w:t>
      </w:r>
      <w:r w:rsidRPr="64B24D1C">
        <w:t xml:space="preserve">measurements, </w:t>
      </w:r>
      <w:r>
        <w:t>for the</w:t>
      </w:r>
      <w:r w:rsidRPr="64B24D1C">
        <w:t xml:space="preserve"> case</w:t>
      </w:r>
      <w:r>
        <w:t>s</w:t>
      </w:r>
      <w:r w:rsidRPr="64B24D1C">
        <w:t xml:space="preserve"> of single </w:t>
      </w:r>
      <w:r>
        <w:t xml:space="preserve">and multiple </w:t>
      </w:r>
      <w:r w:rsidRPr="64B24D1C">
        <w:t>measurement instance</w:t>
      </w:r>
      <w:r>
        <w:t xml:space="preserve">s aligned to requirements for </w:t>
      </w:r>
      <w:r w:rsidR="006E2EDD">
        <w:t xml:space="preserve">UE Rx-Tx and RSTD measurements, respectively, specified </w:t>
      </w:r>
      <w:r>
        <w:t xml:space="preserve">in Rel-16 and </w:t>
      </w:r>
      <w:r w:rsidR="006E2EDD">
        <w:t xml:space="preserve">in </w:t>
      </w:r>
      <w:r>
        <w:t>Rel-17</w:t>
      </w:r>
      <w:r w:rsidR="006E2EDD">
        <w:t xml:space="preserve"> for reduced latency</w:t>
      </w:r>
      <w:r>
        <w:t>.</w:t>
      </w:r>
    </w:p>
    <w:p w14:paraId="6C5CCC43" w14:textId="775C7C7D" w:rsidR="00DC0860" w:rsidRPr="005777BF" w:rsidRDefault="001975AD" w:rsidP="001975AD">
      <w:pPr>
        <w:pStyle w:val="RAN4H3"/>
        <w:rPr>
          <w:lang w:val="en-GB"/>
        </w:rPr>
      </w:pPr>
      <w:r w:rsidRPr="00324B7E">
        <w:rPr>
          <w:lang w:eastAsia="zh-CN"/>
        </w:rPr>
        <w:t>PRU support</w:t>
      </w:r>
    </w:p>
    <w:p w14:paraId="3220C943" w14:textId="26FC9745" w:rsidR="005777BF" w:rsidRPr="001975AD" w:rsidRDefault="005777BF" w:rsidP="005777BF">
      <w:pPr>
        <w:rPr>
          <w:lang w:val="en-GB"/>
        </w:rPr>
      </w:pPr>
      <w:r w:rsidRPr="008316AB">
        <w:t>PRU is required for double differential carrier phase estimation</w:t>
      </w:r>
      <w:r>
        <w:t xml:space="preserve"> both on DL and UL</w:t>
      </w:r>
      <w:r w:rsidRPr="008316AB">
        <w:t xml:space="preserve">. In that respect it is crucial to perform simultaneous PRS </w:t>
      </w:r>
      <w:r>
        <w:t xml:space="preserve">carrier phase </w:t>
      </w:r>
      <w:r w:rsidRPr="008316AB">
        <w:t xml:space="preserve">measurements </w:t>
      </w:r>
      <w:r>
        <w:t>at</w:t>
      </w:r>
      <w:r w:rsidRPr="008316AB">
        <w:t xml:space="preserve"> target UE and PRU</w:t>
      </w:r>
      <w:r>
        <w:t xml:space="preserve"> in case of NR DL CPP, and simultaneous transmission of SRS for positioning or MIMO SRS, respectively, in case of NR UL CPP. </w:t>
      </w:r>
      <w:r>
        <w:rPr>
          <w:lang w:val="en-GB"/>
        </w:rPr>
        <w:t>RAN1 had following agreements for UL CPP related to enabling simultaneous transmissions and for DL CPP related to simultaneous UE measurements:</w:t>
      </w:r>
    </w:p>
    <w:tbl>
      <w:tblPr>
        <w:tblStyle w:val="TableGrid"/>
        <w:tblW w:w="0" w:type="auto"/>
        <w:tblLook w:val="04A0" w:firstRow="1" w:lastRow="0" w:firstColumn="1" w:lastColumn="0" w:noHBand="0" w:noVBand="1"/>
      </w:tblPr>
      <w:tblGrid>
        <w:gridCol w:w="9617"/>
      </w:tblGrid>
      <w:tr w:rsidR="001975AD" w14:paraId="38FA7561" w14:textId="77777777" w:rsidTr="001975AD">
        <w:tc>
          <w:tcPr>
            <w:tcW w:w="9617" w:type="dxa"/>
          </w:tcPr>
          <w:p w14:paraId="2FDE1F1E" w14:textId="77777777" w:rsidR="005777BF" w:rsidRDefault="005777BF" w:rsidP="001975AD">
            <w:pPr>
              <w:rPr>
                <w:b/>
                <w:bCs/>
                <w:highlight w:val="green"/>
                <w:lang w:val="en-GB"/>
              </w:rPr>
            </w:pPr>
          </w:p>
          <w:p w14:paraId="7B75D277" w14:textId="2F06B86E" w:rsidR="001975AD" w:rsidRPr="00C02B55" w:rsidRDefault="001975AD" w:rsidP="001975AD">
            <w:pPr>
              <w:rPr>
                <w:lang w:val="en-GB"/>
              </w:rPr>
            </w:pPr>
            <w:r w:rsidRPr="00C02B55">
              <w:rPr>
                <w:b/>
                <w:bCs/>
                <w:highlight w:val="green"/>
                <w:lang w:val="en-GB"/>
              </w:rPr>
              <w:t>Agreement</w:t>
            </w:r>
          </w:p>
          <w:p w14:paraId="72182354" w14:textId="77777777" w:rsidR="001975AD" w:rsidRPr="00C02B55" w:rsidRDefault="001975AD" w:rsidP="001975AD">
            <w:pPr>
              <w:rPr>
                <w:lang w:val="en-GB"/>
              </w:rPr>
            </w:pPr>
            <w:r w:rsidRPr="00C02B55">
              <w:rPr>
                <w:lang w:val="en-GB"/>
              </w:rPr>
              <w:t>To enable simultaneous transmission of UL SRS for positioning by a target UE and a PRU, support the following enhancements:</w:t>
            </w:r>
          </w:p>
          <w:p w14:paraId="23103059" w14:textId="77777777" w:rsidR="001975AD" w:rsidRPr="00C02B55" w:rsidRDefault="001975AD" w:rsidP="001975AD">
            <w:pPr>
              <w:numPr>
                <w:ilvl w:val="0"/>
                <w:numId w:val="24"/>
              </w:numPr>
              <w:rPr>
                <w:lang w:val="en-GB"/>
              </w:rPr>
            </w:pPr>
            <w:r w:rsidRPr="00C02B55">
              <w:rPr>
                <w:lang w:val="en-GB"/>
              </w:rPr>
              <w:t xml:space="preserve">Enabling LMF to request the serving </w:t>
            </w:r>
            <w:proofErr w:type="spellStart"/>
            <w:r w:rsidRPr="00C02B55">
              <w:rPr>
                <w:lang w:val="en-GB"/>
              </w:rPr>
              <w:t>gNB</w:t>
            </w:r>
            <w:proofErr w:type="spellEnd"/>
            <w:r w:rsidRPr="00C02B55">
              <w:rPr>
                <w:lang w:val="en-GB"/>
              </w:rPr>
              <w:t xml:space="preserve"> of a UE to configure the transmission of the [indicated] UL SRS resources from the UE within indicated time window(s).</w:t>
            </w:r>
          </w:p>
          <w:p w14:paraId="3F1B9049" w14:textId="77777777" w:rsidR="001975AD" w:rsidRPr="00C02B55" w:rsidRDefault="001975AD" w:rsidP="001975AD">
            <w:pPr>
              <w:numPr>
                <w:ilvl w:val="1"/>
                <w:numId w:val="24"/>
              </w:numPr>
              <w:rPr>
                <w:lang w:val="en-GB"/>
              </w:rPr>
            </w:pPr>
            <w:r w:rsidRPr="00C02B55">
              <w:rPr>
                <w:lang w:val="en-GB"/>
              </w:rPr>
              <w:t>FFS: the details of the time window, e.g., the start time, duration, periodicity for the time window(s), within the vicinity of a reference SRS configuration or use the existing message of Scheduled Location time</w:t>
            </w:r>
          </w:p>
          <w:p w14:paraId="1F7B2513" w14:textId="77777777" w:rsidR="001975AD" w:rsidRPr="00C02B55" w:rsidRDefault="001975AD" w:rsidP="001975AD">
            <w:pPr>
              <w:numPr>
                <w:ilvl w:val="0"/>
                <w:numId w:val="24"/>
              </w:numPr>
              <w:rPr>
                <w:lang w:val="en-GB"/>
              </w:rPr>
            </w:pPr>
            <w:r w:rsidRPr="00C02B55">
              <w:rPr>
                <w:lang w:val="en-GB"/>
              </w:rPr>
              <w:t xml:space="preserve">Enabling LMF to request the serving </w:t>
            </w:r>
            <w:proofErr w:type="spellStart"/>
            <w:r w:rsidRPr="00C02B55">
              <w:rPr>
                <w:lang w:val="en-GB"/>
              </w:rPr>
              <w:t>gNB</w:t>
            </w:r>
            <w:proofErr w:type="spellEnd"/>
            <w:r w:rsidRPr="00C02B55">
              <w:rPr>
                <w:lang w:val="en-GB"/>
              </w:rPr>
              <w:t xml:space="preserve"> and </w:t>
            </w:r>
            <w:proofErr w:type="spellStart"/>
            <w:r w:rsidRPr="00C02B55">
              <w:rPr>
                <w:lang w:val="en-GB"/>
              </w:rPr>
              <w:t>neighboring</w:t>
            </w:r>
            <w:proofErr w:type="spellEnd"/>
            <w:r w:rsidRPr="00C02B55">
              <w:rPr>
                <w:lang w:val="en-GB"/>
              </w:rPr>
              <w:t xml:space="preserve"> </w:t>
            </w:r>
            <w:proofErr w:type="spellStart"/>
            <w:r w:rsidRPr="00C02B55">
              <w:rPr>
                <w:lang w:val="en-GB"/>
              </w:rPr>
              <w:t>gNBs</w:t>
            </w:r>
            <w:proofErr w:type="spellEnd"/>
            <w:r w:rsidRPr="00C02B55">
              <w:rPr>
                <w:lang w:val="en-GB"/>
              </w:rPr>
              <w:t xml:space="preserve"> of the UE to measure the [indicated] UL SRS resources from the UE within indicated time window(s).</w:t>
            </w:r>
          </w:p>
          <w:p w14:paraId="524A1A99" w14:textId="77777777" w:rsidR="001975AD" w:rsidRDefault="001975AD" w:rsidP="001975AD">
            <w:pPr>
              <w:numPr>
                <w:ilvl w:val="1"/>
                <w:numId w:val="24"/>
              </w:numPr>
              <w:rPr>
                <w:lang w:val="en-GB"/>
              </w:rPr>
            </w:pPr>
            <w:r w:rsidRPr="00C02B55">
              <w:rPr>
                <w:lang w:val="en-GB"/>
              </w:rPr>
              <w:t>Note: this may be a different indicated time window</w:t>
            </w:r>
          </w:p>
          <w:p w14:paraId="7FEB5178" w14:textId="77777777" w:rsidR="001975AD" w:rsidRPr="00C02B55" w:rsidRDefault="001975AD" w:rsidP="001975AD">
            <w:pPr>
              <w:ind w:left="1080"/>
              <w:rPr>
                <w:lang w:val="en-GB"/>
              </w:rPr>
            </w:pPr>
          </w:p>
          <w:p w14:paraId="01A16C66" w14:textId="77777777" w:rsidR="001975AD" w:rsidRPr="00C02B55" w:rsidRDefault="001975AD" w:rsidP="001975AD">
            <w:pPr>
              <w:rPr>
                <w:lang w:val="en-GB"/>
              </w:rPr>
            </w:pPr>
            <w:r w:rsidRPr="00C02B55">
              <w:rPr>
                <w:b/>
                <w:bCs/>
                <w:highlight w:val="green"/>
                <w:lang w:val="en-GB"/>
              </w:rPr>
              <w:t>Agreement</w:t>
            </w:r>
          </w:p>
          <w:p w14:paraId="28C825A6" w14:textId="77777777" w:rsidR="001975AD" w:rsidRPr="00C02B55" w:rsidRDefault="001975AD" w:rsidP="001975AD">
            <w:pPr>
              <w:rPr>
                <w:lang w:val="en-GB"/>
              </w:rPr>
            </w:pPr>
            <w:r w:rsidRPr="00C02B55">
              <w:rPr>
                <w:lang w:val="en-GB"/>
              </w:rPr>
              <w:t>To enable simultaneous measurements on same DL PRS by a target UE and a PRU, support the following enhancements:</w:t>
            </w:r>
          </w:p>
          <w:p w14:paraId="21592BAC" w14:textId="77777777" w:rsidR="001975AD" w:rsidRPr="00C02B55" w:rsidRDefault="001975AD" w:rsidP="001975AD">
            <w:pPr>
              <w:numPr>
                <w:ilvl w:val="0"/>
                <w:numId w:val="25"/>
              </w:numPr>
              <w:rPr>
                <w:lang w:val="en-GB"/>
              </w:rPr>
            </w:pPr>
            <w:r w:rsidRPr="00C02B55">
              <w:rPr>
                <w:lang w:val="en-GB"/>
              </w:rPr>
              <w:t>Enabling LMF to request the UEs, including target UE and PRU(s), to perform measurements on [indicated] DL PRS resources occurring within indicated time window(s).</w:t>
            </w:r>
          </w:p>
          <w:p w14:paraId="74ED26B5" w14:textId="77777777" w:rsidR="001975AD" w:rsidRDefault="001975AD" w:rsidP="001975AD">
            <w:pPr>
              <w:numPr>
                <w:ilvl w:val="0"/>
                <w:numId w:val="25"/>
              </w:numPr>
              <w:rPr>
                <w:lang w:val="en-GB"/>
              </w:rPr>
            </w:pPr>
            <w:r w:rsidRPr="00C02B55">
              <w:rPr>
                <w:lang w:val="en-GB"/>
              </w:rPr>
              <w:t>FFS: the details of the configuration of the indicated time window(s), e.g., the start time, duration, periodicity for the time window(s), as well as the relationship with the Scheduled Location time.</w:t>
            </w:r>
          </w:p>
          <w:p w14:paraId="6340689F" w14:textId="77777777" w:rsidR="001975AD" w:rsidRDefault="001975AD" w:rsidP="001975AD">
            <w:pPr>
              <w:pStyle w:val="RAN4H3"/>
              <w:numPr>
                <w:ilvl w:val="0"/>
                <w:numId w:val="0"/>
              </w:numPr>
              <w:rPr>
                <w:lang w:val="en-GB"/>
              </w:rPr>
            </w:pPr>
          </w:p>
        </w:tc>
      </w:tr>
    </w:tbl>
    <w:p w14:paraId="25971B1B" w14:textId="0CB5142D" w:rsidR="001975AD" w:rsidRDefault="001975AD" w:rsidP="005777BF">
      <w:pPr>
        <w:pStyle w:val="RAN4H3"/>
        <w:numPr>
          <w:ilvl w:val="0"/>
          <w:numId w:val="0"/>
        </w:numPr>
        <w:spacing w:after="0"/>
        <w:rPr>
          <w:lang w:val="en-GB"/>
        </w:rPr>
      </w:pPr>
    </w:p>
    <w:p w14:paraId="6B29A35B" w14:textId="58ED5126" w:rsidR="005777BF" w:rsidRDefault="005777BF" w:rsidP="008C12C0">
      <w:r>
        <w:t>As location of PRU is known, high</w:t>
      </w:r>
      <w:r w:rsidR="008C12C0">
        <w:t xml:space="preserve"> Tx timing accuracy for SRS for positioning / MIMO SRS for UL CPP and high</w:t>
      </w:r>
      <w:r>
        <w:t xml:space="preserve"> </w:t>
      </w:r>
      <w:r w:rsidR="008C12C0">
        <w:t xml:space="preserve">DL-RSCP / DL-RSCPD </w:t>
      </w:r>
      <w:r>
        <w:t xml:space="preserve">measurement accuracy for </w:t>
      </w:r>
      <w:r w:rsidR="008C12C0">
        <w:t xml:space="preserve">DL </w:t>
      </w:r>
      <w:r>
        <w:t>CP</w:t>
      </w:r>
      <w:r w:rsidR="008C12C0">
        <w:t>P</w:t>
      </w:r>
      <w:r>
        <w:t xml:space="preserve"> measurements will be beneficial considering the </w:t>
      </w:r>
      <w:r w:rsidR="008C12C0">
        <w:t xml:space="preserve">agreed </w:t>
      </w:r>
      <w:r>
        <w:t xml:space="preserve">operation in </w:t>
      </w:r>
      <w:r w:rsidR="008C12C0">
        <w:t>different time windows</w:t>
      </w:r>
      <w:r>
        <w:t>. Thus, RAN4 should investigate</w:t>
      </w:r>
      <w:r w:rsidR="008C12C0">
        <w:t>, if Tx timing accuracy</w:t>
      </w:r>
      <w:r>
        <w:t xml:space="preserve"> </w:t>
      </w:r>
      <w:r w:rsidR="008C12C0">
        <w:t xml:space="preserve">requirements and DL RSCP/ DL-RSCPD </w:t>
      </w:r>
      <w:r>
        <w:t xml:space="preserve">measurement </w:t>
      </w:r>
      <w:r w:rsidR="008C12C0">
        <w:t xml:space="preserve">accuracy </w:t>
      </w:r>
      <w:r>
        <w:t xml:space="preserve">requirements </w:t>
      </w:r>
      <w:r w:rsidR="008C12C0">
        <w:t>can be tighter for PRU</w:t>
      </w:r>
      <w:r w:rsidR="00E63357">
        <w:t xml:space="preserve">, </w:t>
      </w:r>
      <w:proofErr w:type="gramStart"/>
      <w:r w:rsidR="00E63357">
        <w:t>e.g.</w:t>
      </w:r>
      <w:proofErr w:type="gramEnd"/>
      <w:r w:rsidR="00E63357">
        <w:t xml:space="preserve"> for </w:t>
      </w:r>
      <w:r w:rsidR="00E63357">
        <w:rPr>
          <w:lang/>
        </w:rPr>
        <w:t>LOS path/phase detection</w:t>
      </w:r>
      <w:r w:rsidR="00E63357" w:rsidRPr="00E63357">
        <w:rPr>
          <w:lang w:val="en-GB"/>
        </w:rPr>
        <w:t>,</w:t>
      </w:r>
      <w:r w:rsidR="008C12C0">
        <w:t xml:space="preserve"> than for target UE, this being subject to PRU capability.</w:t>
      </w:r>
    </w:p>
    <w:p w14:paraId="376CC2BC" w14:textId="574BC8D2" w:rsidR="005777BF" w:rsidRDefault="005777BF" w:rsidP="005777BF">
      <w:pPr>
        <w:pStyle w:val="RAN4proposal"/>
      </w:pPr>
      <w:r>
        <w:t>RAN4 to investigate</w:t>
      </w:r>
      <w:r w:rsidR="008C12C0">
        <w:t>, if Tx timing accuracy requirements and DL RSCP/ DL-RSCPD measurement accuracy requirements can be tighter for PRU than for target UE, this being subject to PRU capability.</w:t>
      </w:r>
    </w:p>
    <w:p w14:paraId="01639EF2" w14:textId="77777777" w:rsidR="007702D8" w:rsidRPr="007702D8" w:rsidRDefault="007702D8" w:rsidP="007702D8">
      <w:pPr>
        <w:pStyle w:val="RAN4H3"/>
      </w:pPr>
      <w:r w:rsidRPr="007702D8">
        <w:t>Coexistence with legacy positioning techniques</w:t>
      </w:r>
    </w:p>
    <w:p w14:paraId="65D558E4" w14:textId="6284C21B" w:rsidR="007702D8" w:rsidRPr="00175437" w:rsidRDefault="007702D8" w:rsidP="007702D8">
      <w:r w:rsidRPr="008316AB">
        <w:lastRenderedPageBreak/>
        <w:t>RAN1 #112</w:t>
      </w:r>
      <w:r w:rsidR="008D2F44">
        <w:t>bis-e</w:t>
      </w:r>
      <w:r w:rsidRPr="008316AB">
        <w:t xml:space="preserve"> achieved following agreement</w:t>
      </w:r>
      <w:r>
        <w:t xml:space="preserve"> on </w:t>
      </w:r>
      <w:r w:rsidR="008D2F44">
        <w:t>joint reporting</w:t>
      </w:r>
      <w:r>
        <w:t xml:space="preserve"> of NR CPP with legacy NR positioning techniques</w:t>
      </w:r>
      <w:r w:rsidRPr="008316AB">
        <w:t>.</w:t>
      </w:r>
    </w:p>
    <w:tbl>
      <w:tblPr>
        <w:tblStyle w:val="TableGrid"/>
        <w:tblW w:w="0" w:type="auto"/>
        <w:tblLook w:val="04A0" w:firstRow="1" w:lastRow="0" w:firstColumn="1" w:lastColumn="0" w:noHBand="0" w:noVBand="1"/>
      </w:tblPr>
      <w:tblGrid>
        <w:gridCol w:w="9617"/>
      </w:tblGrid>
      <w:tr w:rsidR="007702D8" w14:paraId="34FB9879" w14:textId="77777777" w:rsidTr="00785F16">
        <w:tc>
          <w:tcPr>
            <w:tcW w:w="9617" w:type="dxa"/>
          </w:tcPr>
          <w:p w14:paraId="1A1774B5" w14:textId="77777777" w:rsidR="008D2F44" w:rsidRDefault="008D2F44" w:rsidP="008D2F44">
            <w:pPr>
              <w:rPr>
                <w:b/>
              </w:rPr>
            </w:pPr>
            <w:r>
              <w:rPr>
                <w:b/>
                <w:highlight w:val="green"/>
              </w:rPr>
              <w:t>Agreement</w:t>
            </w:r>
          </w:p>
          <w:p w14:paraId="10E4F0A4" w14:textId="77777777" w:rsidR="008D2F44" w:rsidRDefault="008D2F44" w:rsidP="008D2F44">
            <w:pPr>
              <w:rPr>
                <w:iCs/>
              </w:rPr>
            </w:pPr>
            <w:r>
              <w:rPr>
                <w:iCs/>
              </w:rPr>
              <w:t>Introduce DL reference carrier phase (DL RSCP) and NR DL reference carrier phase difference (DL RSCPD) as DL carrier phase measurements.</w:t>
            </w:r>
          </w:p>
          <w:p w14:paraId="57F1D2D2" w14:textId="77777777" w:rsidR="008D2F44" w:rsidRDefault="008D2F44" w:rsidP="008D2F44">
            <w:pPr>
              <w:numPr>
                <w:ilvl w:val="0"/>
                <w:numId w:val="22"/>
              </w:numPr>
              <w:rPr>
                <w:iCs/>
              </w:rPr>
            </w:pPr>
            <w:r>
              <w:rPr>
                <w:iCs/>
              </w:rPr>
              <w:t>DL RSCP can be reported together with UE Rx – Tx time difference measurement</w:t>
            </w:r>
          </w:p>
          <w:p w14:paraId="0539F89B" w14:textId="77777777" w:rsidR="007702D8" w:rsidRDefault="008D2F44" w:rsidP="008D2F44">
            <w:pPr>
              <w:numPr>
                <w:ilvl w:val="0"/>
                <w:numId w:val="22"/>
              </w:numPr>
              <w:spacing w:after="120"/>
              <w:ind w:left="714" w:hanging="357"/>
              <w:rPr>
                <w:iCs/>
              </w:rPr>
            </w:pPr>
            <w:r>
              <w:rPr>
                <w:iCs/>
              </w:rPr>
              <w:t>DL RSCPD can be reported together with RSTD measurement</w:t>
            </w:r>
          </w:p>
          <w:p w14:paraId="1C030DF4" w14:textId="77777777" w:rsidR="008D2F44" w:rsidRPr="00C02B55" w:rsidRDefault="008D2F44" w:rsidP="008D2F44">
            <w:pPr>
              <w:rPr>
                <w:lang w:val="en-GB"/>
              </w:rPr>
            </w:pPr>
            <w:r w:rsidRPr="00C02B55">
              <w:rPr>
                <w:b/>
                <w:bCs/>
                <w:highlight w:val="green"/>
                <w:lang w:val="en-GB"/>
              </w:rPr>
              <w:t>Agreement</w:t>
            </w:r>
          </w:p>
          <w:p w14:paraId="698F2E99" w14:textId="20282E63" w:rsidR="008D2F44" w:rsidRPr="008D2F44" w:rsidRDefault="008D2F44" w:rsidP="008D2F44">
            <w:pPr>
              <w:numPr>
                <w:ilvl w:val="0"/>
                <w:numId w:val="29"/>
              </w:numPr>
              <w:spacing w:after="120"/>
              <w:ind w:left="714" w:hanging="357"/>
              <w:rPr>
                <w:lang w:val="en-GB"/>
              </w:rPr>
            </w:pPr>
            <w:r w:rsidRPr="00C02B55">
              <w:rPr>
                <w:lang w:val="en-GB"/>
              </w:rPr>
              <w:t xml:space="preserve">Support enabling a TRP to report UL RSCP together with RTOA and/or </w:t>
            </w:r>
            <w:proofErr w:type="spellStart"/>
            <w:r w:rsidRPr="00C02B55">
              <w:rPr>
                <w:lang w:val="en-GB"/>
              </w:rPr>
              <w:t>gNB</w:t>
            </w:r>
            <w:proofErr w:type="spellEnd"/>
            <w:r w:rsidRPr="00C02B55">
              <w:rPr>
                <w:lang w:val="en-GB"/>
              </w:rPr>
              <w:t xml:space="preserve"> Rx-Tx time difference measurements to LMF</w:t>
            </w:r>
          </w:p>
        </w:tc>
      </w:tr>
    </w:tbl>
    <w:p w14:paraId="33151B38" w14:textId="77777777" w:rsidR="007702D8" w:rsidRDefault="007702D8" w:rsidP="007702D8">
      <w:pPr>
        <w:spacing w:after="0"/>
      </w:pPr>
      <w:r>
        <w:t xml:space="preserve"> </w:t>
      </w:r>
    </w:p>
    <w:p w14:paraId="4BC21533" w14:textId="5D784851" w:rsidR="007702D8" w:rsidRDefault="007702D8" w:rsidP="007702D8">
      <w:r>
        <w:t xml:space="preserve">RAN1 considers concurrent operation of Rel-16 positioning techniques and NR CPP as important use case scenario. Hence RAN4 should specify joint measurement reporting requirements </w:t>
      </w:r>
      <w:r w:rsidR="008D2F44">
        <w:t xml:space="preserve">for DL CPP for </w:t>
      </w:r>
      <w:r>
        <w:t>this use case.</w:t>
      </w:r>
      <w:r w:rsidR="008D2F44">
        <w:t xml:space="preserve"> Moreover, joint measurement reporting </w:t>
      </w:r>
      <w:r w:rsidR="003E23D0">
        <w:t xml:space="preserve">can be ensured if measurement periods for DL CP measurements are aligned to those for Rel-16 / Rel-17 measurement types. Hence </w:t>
      </w:r>
      <w:bookmarkStart w:id="5" w:name="_Hlk134702209"/>
      <w:r w:rsidR="003E23D0">
        <w:t>RAN4 should investigate how measurement periods for DL CP measurements can be aligned to those for Rel-16 / Rel-17 measurement types.</w:t>
      </w:r>
      <w:bookmarkEnd w:id="5"/>
    </w:p>
    <w:p w14:paraId="6FB427E8" w14:textId="571DAD27" w:rsidR="007702D8" w:rsidRDefault="003E23D0" w:rsidP="007702D8">
      <w:pPr>
        <w:pStyle w:val="RAN4proposal"/>
      </w:pPr>
      <w:r w:rsidRPr="003E23D0">
        <w:t xml:space="preserve">RAN4 should investigate how measurement periods </w:t>
      </w:r>
      <w:r w:rsidR="002E680B">
        <w:t xml:space="preserve">(MP) </w:t>
      </w:r>
      <w:r w:rsidRPr="003E23D0">
        <w:t>for DL CP measurements can be aligned to those for Rel-16 / Rel-17 measurement types</w:t>
      </w:r>
      <w:r w:rsidR="002E680B">
        <w:t xml:space="preserve"> (</w:t>
      </w:r>
      <w:proofErr w:type="gramStart"/>
      <w:r w:rsidR="002E680B">
        <w:t>i.e.</w:t>
      </w:r>
      <w:proofErr w:type="gramEnd"/>
      <w:r w:rsidR="002E680B">
        <w:t xml:space="preserve"> MP for DL RSCP </w:t>
      </w:r>
      <w:r w:rsidR="00C46052" w:rsidRPr="003E23D0">
        <w:t>aligned</w:t>
      </w:r>
      <w:r w:rsidR="00C46052">
        <w:t xml:space="preserve"> </w:t>
      </w:r>
      <w:r w:rsidR="002E680B">
        <w:t xml:space="preserve">to that for UE Rx-Tx time difference and MP for DL RSCPD </w:t>
      </w:r>
      <w:r w:rsidR="00C46052" w:rsidRPr="003E23D0">
        <w:t>aligned</w:t>
      </w:r>
      <w:r w:rsidR="00C46052">
        <w:t xml:space="preserve"> </w:t>
      </w:r>
      <w:r w:rsidR="002E680B">
        <w:t>to that for RSTD)</w:t>
      </w:r>
      <w:r w:rsidRPr="003E23D0">
        <w:t>.</w:t>
      </w:r>
      <w:r w:rsidR="007702D8">
        <w:t xml:space="preserve"> </w:t>
      </w:r>
    </w:p>
    <w:p w14:paraId="78D2FB18" w14:textId="77777777" w:rsidR="001921D7" w:rsidRDefault="003E23D0" w:rsidP="003E23D0">
      <w:r>
        <w:t xml:space="preserve">In this respect, it is important to </w:t>
      </w:r>
      <w:r w:rsidR="000D7720">
        <w:t>perform</w:t>
      </w:r>
      <w:r>
        <w:t xml:space="preserve"> NR CP measurements on the same PFL as used for Rel-16 positioning technique. This means, the PFLs configured for RSTD and UE Rx-Tx time differen</w:t>
      </w:r>
      <w:r w:rsidR="000D7720">
        <w:t>ce, respectively,</w:t>
      </w:r>
      <w:r>
        <w:t xml:space="preserve"> should </w:t>
      </w:r>
      <w:r w:rsidR="000D7720">
        <w:t xml:space="preserve">also </w:t>
      </w:r>
      <w:r>
        <w:t xml:space="preserve">be configurable for DL RSCP and DL RSCPD. </w:t>
      </w:r>
    </w:p>
    <w:p w14:paraId="717C559D" w14:textId="779E00EE" w:rsidR="003E23D0" w:rsidRDefault="000D7720" w:rsidP="003E23D0">
      <w:r>
        <w:t xml:space="preserve">Assume a network has </w:t>
      </w:r>
      <w:r w:rsidR="001921D7">
        <w:t xml:space="preserve">configured </w:t>
      </w:r>
      <w:r>
        <w:t xml:space="preserve">two PFLs and some </w:t>
      </w:r>
      <w:r w:rsidR="00D90189">
        <w:t>TRPs</w:t>
      </w:r>
      <w:r>
        <w:t xml:space="preserve"> use PFL1 and others PFL2 for PRS transmission to reduce intercell interference. RSTD for a </w:t>
      </w:r>
      <w:r w:rsidR="001921D7">
        <w:t>reference</w:t>
      </w:r>
      <w:r>
        <w:t xml:space="preserve"> </w:t>
      </w:r>
      <w:r w:rsidR="00D90189">
        <w:t>TRP</w:t>
      </w:r>
      <w:r>
        <w:t xml:space="preserve"> on PFL1 and a </w:t>
      </w:r>
      <w:r w:rsidR="00D90189">
        <w:t>target TRP</w:t>
      </w:r>
      <w:r>
        <w:t xml:space="preserve"> </w:t>
      </w:r>
      <w:r w:rsidR="001921D7">
        <w:t>on</w:t>
      </w:r>
      <w:r>
        <w:t xml:space="preserve"> PFL2 is then determined across two PFL’s. The paired DL CP measurement is identified </w:t>
      </w:r>
      <w:r w:rsidR="001921D7">
        <w:t>as</w:t>
      </w:r>
      <w:r>
        <w:t xml:space="preserve"> DL RSCPD according to RAN1 #112bis-e agreement. If this </w:t>
      </w:r>
      <w:r w:rsidR="001921D7">
        <w:t xml:space="preserve">DL CP </w:t>
      </w:r>
      <w:r>
        <w:t xml:space="preserve">measurement is restricted to single PFL for all cells, then either </w:t>
      </w:r>
      <w:r w:rsidR="001921D7">
        <w:t xml:space="preserve">PRS </w:t>
      </w:r>
      <w:r>
        <w:t xml:space="preserve">transmission on PFL1 or PFL2 or another PFL3 is required in all cells, yielding the need to configure 2 PFLs for some or all cells </w:t>
      </w:r>
      <w:r w:rsidR="001921D7">
        <w:t>configured for</w:t>
      </w:r>
      <w:r>
        <w:t xml:space="preserve"> PRS transmiss</w:t>
      </w:r>
      <w:r w:rsidR="001921D7">
        <w:t>ion. In our view this increases complexity for network and UE and yields a lower network efficiency, as bandwidth is consumed by PRS transmission on the second PFL. Thus, if two or more PFL’s are configured in the network for RSTD</w:t>
      </w:r>
      <w:r w:rsidR="00D90189">
        <w:t xml:space="preserve"> (up to 4 PFLs are defined in Rel-16), </w:t>
      </w:r>
      <w:r w:rsidR="001921D7">
        <w:t>the same PFL per each cell should be configurable for the paired DL CP measurement.</w:t>
      </w:r>
    </w:p>
    <w:p w14:paraId="0C223F72" w14:textId="4694285C" w:rsidR="001921D7" w:rsidRDefault="00D90189" w:rsidP="001921D7">
      <w:pPr>
        <w:pStyle w:val="RAN4proposal"/>
      </w:pPr>
      <w:r>
        <w:t xml:space="preserve">In case the network operates multiple </w:t>
      </w:r>
      <w:r w:rsidR="001921D7" w:rsidRPr="001921D7">
        <w:t>PFL’s</w:t>
      </w:r>
      <w:r>
        <w:t xml:space="preserve"> to support</w:t>
      </w:r>
      <w:r w:rsidR="001921D7" w:rsidRPr="001921D7">
        <w:t xml:space="preserve"> RSTD</w:t>
      </w:r>
      <w:r>
        <w:t xml:space="preserve"> or UE Rx-Tx time difference measurements</w:t>
      </w:r>
      <w:r w:rsidR="001921D7" w:rsidRPr="001921D7">
        <w:t>, the same PFL per each cell should be configurable for the paired DL CP measurement</w:t>
      </w:r>
      <w:r>
        <w:t xml:space="preserve">, </w:t>
      </w:r>
      <w:proofErr w:type="gramStart"/>
      <w:r>
        <w:t>i.e.</w:t>
      </w:r>
      <w:proofErr w:type="gramEnd"/>
      <w:r>
        <w:t xml:space="preserve"> DL RSCPD or DL RSCP, respectively</w:t>
      </w:r>
      <w:r w:rsidR="001921D7" w:rsidRPr="001921D7">
        <w:t>.</w:t>
      </w:r>
    </w:p>
    <w:p w14:paraId="263EFE5D" w14:textId="41764B8C" w:rsidR="00FE60DA" w:rsidRDefault="00FE60DA" w:rsidP="00FE60DA">
      <w:r>
        <w:t>Thus</w:t>
      </w:r>
      <w:r w:rsidR="008D1E6F">
        <w:t>,</w:t>
      </w:r>
      <w:r>
        <w:t xml:space="preserve"> we support option 1 in issue 2-2-2.</w:t>
      </w:r>
    </w:p>
    <w:tbl>
      <w:tblPr>
        <w:tblStyle w:val="TableGrid"/>
        <w:tblW w:w="0" w:type="auto"/>
        <w:tblLook w:val="04A0" w:firstRow="1" w:lastRow="0" w:firstColumn="1" w:lastColumn="0" w:noHBand="0" w:noVBand="1"/>
      </w:tblPr>
      <w:tblGrid>
        <w:gridCol w:w="9617"/>
      </w:tblGrid>
      <w:tr w:rsidR="00FE60DA" w14:paraId="03F49DC0" w14:textId="77777777" w:rsidTr="00FE60DA">
        <w:tc>
          <w:tcPr>
            <w:tcW w:w="9617" w:type="dxa"/>
          </w:tcPr>
          <w:p w14:paraId="1327CDDA" w14:textId="77777777" w:rsidR="00FE60DA" w:rsidRPr="00324B7E" w:rsidRDefault="00FE60DA" w:rsidP="00FE60DA">
            <w:pPr>
              <w:keepNext/>
              <w:keepLines/>
              <w:spacing w:before="120" w:after="180"/>
              <w:ind w:left="864" w:hanging="864"/>
              <w:outlineLvl w:val="3"/>
              <w:rPr>
                <w:rFonts w:ascii="Arial" w:eastAsia="SimSun" w:hAnsi="Arial" w:cs="Times New Roman"/>
                <w:b/>
                <w:sz w:val="21"/>
                <w:szCs w:val="18"/>
                <w:u w:val="single"/>
                <w:lang w:eastAsia="zh-CN"/>
              </w:rPr>
            </w:pPr>
            <w:r w:rsidRPr="00324B7E">
              <w:rPr>
                <w:rFonts w:ascii="Arial" w:eastAsia="SimSun" w:hAnsi="Arial" w:cs="Times New Roman"/>
                <w:b/>
                <w:sz w:val="21"/>
                <w:szCs w:val="18"/>
                <w:u w:val="single"/>
                <w:lang w:eastAsia="ko-KR"/>
              </w:rPr>
              <w:t xml:space="preserve">Issue </w:t>
            </w:r>
            <w:r w:rsidRPr="00324B7E">
              <w:rPr>
                <w:rFonts w:ascii="Arial" w:eastAsia="SimSun" w:hAnsi="Arial" w:cs="Times New Roman"/>
                <w:b/>
                <w:sz w:val="21"/>
                <w:szCs w:val="18"/>
                <w:u w:val="single"/>
                <w:lang w:eastAsia="zh-CN"/>
              </w:rPr>
              <w:t>2</w:t>
            </w:r>
            <w:r w:rsidRPr="00324B7E">
              <w:rPr>
                <w:rFonts w:ascii="Arial" w:eastAsia="SimSun" w:hAnsi="Arial" w:cs="Times New Roman"/>
                <w:b/>
                <w:sz w:val="21"/>
                <w:szCs w:val="18"/>
                <w:u w:val="single"/>
                <w:lang w:eastAsia="ko-KR"/>
              </w:rPr>
              <w:t>-</w:t>
            </w:r>
            <w:r w:rsidRPr="00324B7E">
              <w:rPr>
                <w:rFonts w:ascii="Arial" w:eastAsia="SimSun" w:hAnsi="Arial" w:cs="Times New Roman"/>
                <w:b/>
                <w:sz w:val="21"/>
                <w:szCs w:val="18"/>
                <w:u w:val="single"/>
                <w:lang w:eastAsia="zh-CN"/>
              </w:rPr>
              <w:t>2-2</w:t>
            </w:r>
            <w:r w:rsidRPr="00324B7E">
              <w:rPr>
                <w:rFonts w:ascii="Arial" w:eastAsia="SimSun" w:hAnsi="Arial" w:cs="Times New Roman"/>
                <w:b/>
                <w:sz w:val="21"/>
                <w:szCs w:val="18"/>
                <w:u w:val="single"/>
                <w:lang w:eastAsia="ko-KR"/>
              </w:rPr>
              <w:t xml:space="preserve">: </w:t>
            </w:r>
            <w:r w:rsidRPr="00324B7E">
              <w:rPr>
                <w:rFonts w:ascii="Arial" w:eastAsia="SimSun" w:hAnsi="Arial" w:cs="Times New Roman"/>
                <w:b/>
                <w:sz w:val="21"/>
                <w:szCs w:val="18"/>
                <w:u w:val="single"/>
                <w:lang w:eastAsia="zh-CN"/>
              </w:rPr>
              <w:t xml:space="preserve">Applicable RF frequencies for DL RSCP measurement period requirements: </w:t>
            </w:r>
          </w:p>
          <w:p w14:paraId="7910E574" w14:textId="77777777" w:rsidR="00FE60DA" w:rsidRPr="00324B7E" w:rsidRDefault="00FE60DA" w:rsidP="00FE60DA">
            <w:pPr>
              <w:numPr>
                <w:ilvl w:val="0"/>
                <w:numId w:val="34"/>
              </w:numPr>
              <w:autoSpaceDN w:val="0"/>
              <w:spacing w:after="120"/>
              <w:rPr>
                <w:rFonts w:eastAsia="SimSun" w:cs="Times New Roman"/>
                <w:szCs w:val="20"/>
                <w:lang w:val="en-GB" w:eastAsia="zh-CN"/>
              </w:rPr>
            </w:pPr>
            <w:r w:rsidRPr="00324B7E">
              <w:rPr>
                <w:rFonts w:eastAsia="SimSun" w:cs="Times New Roman"/>
                <w:szCs w:val="20"/>
                <w:lang w:val="en-GB" w:eastAsia="zh-CN"/>
              </w:rPr>
              <w:t>Option 1:</w:t>
            </w:r>
          </w:p>
          <w:p w14:paraId="776F4D47" w14:textId="60F0C22D" w:rsidR="00FE60DA" w:rsidRPr="00FE60DA" w:rsidRDefault="00FE60DA" w:rsidP="00FE60DA">
            <w:pPr>
              <w:numPr>
                <w:ilvl w:val="1"/>
                <w:numId w:val="34"/>
              </w:numPr>
              <w:autoSpaceDN w:val="0"/>
              <w:spacing w:after="120"/>
              <w:rPr>
                <w:rFonts w:eastAsia="SimSun" w:cs="Times New Roman"/>
                <w:szCs w:val="20"/>
                <w:lang w:val="en-GB" w:eastAsia="zh-CN"/>
              </w:rPr>
            </w:pPr>
            <w:r w:rsidRPr="00324B7E">
              <w:rPr>
                <w:rFonts w:eastAsia="SimSun" w:cs="Times New Roman"/>
                <w:szCs w:val="20"/>
                <w:lang w:val="en-GB" w:eastAsia="zh-CN"/>
              </w:rPr>
              <w:t>The basic measurement requirement for DL RSCP is defined for each RF frequency. And RAN4 to discuss whether to define measurement requirements for multiple RF frequencies.</w:t>
            </w:r>
          </w:p>
        </w:tc>
      </w:tr>
    </w:tbl>
    <w:p w14:paraId="3CDD2711" w14:textId="7FA2DE81" w:rsidR="00FE60DA" w:rsidRDefault="00FE60DA" w:rsidP="005B4187">
      <w:pPr>
        <w:spacing w:after="0"/>
      </w:pPr>
    </w:p>
    <w:p w14:paraId="5F01D19A" w14:textId="2E563BC9" w:rsidR="00FE60DA" w:rsidRDefault="00FE60DA" w:rsidP="00FE60DA">
      <w:pPr>
        <w:rPr>
          <w:lang w:val="en-GB"/>
        </w:rPr>
      </w:pPr>
      <w:r>
        <w:t>As t</w:t>
      </w:r>
      <w:r>
        <w:rPr>
          <w:lang w:val="en-GB"/>
        </w:rPr>
        <w:t xml:space="preserve">he above consideration on multiple PFLs applies similar to UE Rx-Tx time difference measurement, RAN4 should define measurement requirements for multiple PFL deployments, </w:t>
      </w:r>
      <w:proofErr w:type="gramStart"/>
      <w:r>
        <w:rPr>
          <w:lang w:val="en-GB"/>
        </w:rPr>
        <w:t>i.e.</w:t>
      </w:r>
      <w:proofErr w:type="gramEnd"/>
      <w:r>
        <w:rPr>
          <w:lang w:val="en-GB"/>
        </w:rPr>
        <w:t xml:space="preserve"> TRPs using different PFLs. </w:t>
      </w:r>
    </w:p>
    <w:p w14:paraId="3D4063BD" w14:textId="7EED4CA7" w:rsidR="00FE60DA" w:rsidRPr="00FE60DA" w:rsidRDefault="00FE60DA" w:rsidP="00FE60DA">
      <w:pPr>
        <w:pStyle w:val="RAN4proposal"/>
        <w:rPr>
          <w:lang w:val="en-GB"/>
        </w:rPr>
      </w:pPr>
      <w:r w:rsidRPr="00D90189">
        <w:rPr>
          <w:lang w:val="en-GB"/>
        </w:rPr>
        <w:t xml:space="preserve">The RF frequencies for target TRP and </w:t>
      </w:r>
      <w:r>
        <w:rPr>
          <w:lang w:val="en-GB"/>
        </w:rPr>
        <w:t>serving</w:t>
      </w:r>
      <w:r w:rsidRPr="00D90189">
        <w:rPr>
          <w:lang w:val="en-GB"/>
        </w:rPr>
        <w:t xml:space="preserve"> TRP </w:t>
      </w:r>
      <w:r>
        <w:rPr>
          <w:lang w:val="en-GB"/>
        </w:rPr>
        <w:t>for the</w:t>
      </w:r>
      <w:r w:rsidRPr="00D90189">
        <w:rPr>
          <w:lang w:val="en-GB"/>
        </w:rPr>
        <w:t xml:space="preserve"> RS</w:t>
      </w:r>
      <w:r>
        <w:rPr>
          <w:lang w:val="en-GB"/>
        </w:rPr>
        <w:t>CP</w:t>
      </w:r>
      <w:r w:rsidRPr="00D90189">
        <w:rPr>
          <w:lang w:val="en-GB"/>
        </w:rPr>
        <w:t xml:space="preserve"> measurement can be different.</w:t>
      </w:r>
    </w:p>
    <w:p w14:paraId="78E414FB" w14:textId="00DB2372" w:rsidR="00FE60DA" w:rsidRDefault="00FE60DA" w:rsidP="00D90189">
      <w:pPr>
        <w:keepNext/>
        <w:keepLines/>
        <w:spacing w:before="120" w:after="180"/>
        <w:ind w:left="864" w:hanging="864"/>
        <w:outlineLvl w:val="3"/>
        <w:rPr>
          <w:lang w:val="en-GB"/>
        </w:rPr>
      </w:pPr>
      <w:r>
        <w:rPr>
          <w:lang w:val="en-GB"/>
        </w:rPr>
        <w:t xml:space="preserve">And </w:t>
      </w:r>
      <w:r w:rsidR="00D90189">
        <w:rPr>
          <w:lang w:val="en-GB"/>
        </w:rPr>
        <w:t xml:space="preserve">we </w:t>
      </w:r>
      <w:r w:rsidR="008D1E6F">
        <w:rPr>
          <w:lang w:val="en-GB"/>
        </w:rPr>
        <w:t xml:space="preserve">also </w:t>
      </w:r>
      <w:r w:rsidR="00D90189">
        <w:rPr>
          <w:lang w:val="en-GB"/>
        </w:rPr>
        <w:t xml:space="preserve">support option 1 in </w:t>
      </w:r>
      <w:r>
        <w:rPr>
          <w:lang w:val="en-GB"/>
        </w:rPr>
        <w:t>issue 2-2-3.</w:t>
      </w:r>
    </w:p>
    <w:p w14:paraId="4C5843C5" w14:textId="77777777" w:rsidR="008D1E6F" w:rsidRDefault="008D1E6F" w:rsidP="008D1E6F"/>
    <w:tbl>
      <w:tblPr>
        <w:tblStyle w:val="TableGrid"/>
        <w:tblW w:w="0" w:type="auto"/>
        <w:tblLook w:val="04A0" w:firstRow="1" w:lastRow="0" w:firstColumn="1" w:lastColumn="0" w:noHBand="0" w:noVBand="1"/>
      </w:tblPr>
      <w:tblGrid>
        <w:gridCol w:w="9617"/>
      </w:tblGrid>
      <w:tr w:rsidR="008D1E6F" w14:paraId="575EAE2C" w14:textId="77777777" w:rsidTr="00785F16">
        <w:tc>
          <w:tcPr>
            <w:tcW w:w="9617" w:type="dxa"/>
          </w:tcPr>
          <w:p w14:paraId="343591D9" w14:textId="77777777" w:rsidR="008D1E6F" w:rsidRPr="00FE60DA" w:rsidRDefault="008D1E6F" w:rsidP="008D1E6F">
            <w:pPr>
              <w:keepNext/>
              <w:keepLines/>
              <w:spacing w:before="120" w:after="180"/>
              <w:ind w:left="864" w:hanging="864"/>
              <w:outlineLvl w:val="3"/>
              <w:rPr>
                <w:rFonts w:ascii="Arial" w:eastAsia="SimSun" w:hAnsi="Arial" w:cs="Arial"/>
                <w:b/>
                <w:bCs/>
                <w:sz w:val="21"/>
                <w:szCs w:val="21"/>
                <w:u w:val="single"/>
                <w:lang w:eastAsia="zh-CN"/>
              </w:rPr>
            </w:pPr>
            <w:r w:rsidRPr="00FE60DA">
              <w:rPr>
                <w:rFonts w:ascii="Arial" w:hAnsi="Arial" w:cs="Arial"/>
                <w:b/>
                <w:bCs/>
                <w:sz w:val="21"/>
                <w:szCs w:val="21"/>
                <w:u w:val="single"/>
                <w:lang w:val="en-GB"/>
              </w:rPr>
              <w:lastRenderedPageBreak/>
              <w:t xml:space="preserve">Issue 2-2-3: Applicable RF frequencies for DL RSCPD measurement period requirements: </w:t>
            </w:r>
            <w:bookmarkStart w:id="6" w:name="_Hlk134741182"/>
          </w:p>
          <w:bookmarkEnd w:id="6"/>
          <w:p w14:paraId="06290681" w14:textId="77777777" w:rsidR="008D1E6F" w:rsidRPr="00324B7E" w:rsidRDefault="008D1E6F" w:rsidP="008D1E6F">
            <w:pPr>
              <w:numPr>
                <w:ilvl w:val="0"/>
                <w:numId w:val="34"/>
              </w:numPr>
              <w:autoSpaceDN w:val="0"/>
              <w:spacing w:after="120"/>
              <w:rPr>
                <w:rFonts w:eastAsia="SimSun" w:cs="Times New Roman"/>
                <w:szCs w:val="20"/>
                <w:lang w:val="en-GB" w:eastAsia="zh-CN"/>
              </w:rPr>
            </w:pPr>
            <w:r w:rsidRPr="00324B7E">
              <w:rPr>
                <w:rFonts w:eastAsia="SimSun" w:cs="Times New Roman"/>
                <w:szCs w:val="20"/>
                <w:lang w:val="en-GB" w:eastAsia="zh-CN"/>
              </w:rPr>
              <w:t xml:space="preserve">Option 1: </w:t>
            </w:r>
          </w:p>
          <w:p w14:paraId="4C96FC6D" w14:textId="2CAE9AD3" w:rsidR="008D1E6F" w:rsidRPr="008D1E6F" w:rsidRDefault="008D1E6F" w:rsidP="008D1E6F">
            <w:pPr>
              <w:numPr>
                <w:ilvl w:val="1"/>
                <w:numId w:val="34"/>
              </w:numPr>
              <w:autoSpaceDN w:val="0"/>
              <w:spacing w:after="120"/>
              <w:rPr>
                <w:rFonts w:eastAsia="SimSun" w:cs="Times New Roman"/>
                <w:szCs w:val="20"/>
                <w:lang w:val="en-GB" w:eastAsia="zh-CN"/>
              </w:rPr>
            </w:pPr>
            <w:r w:rsidRPr="00324B7E">
              <w:rPr>
                <w:rFonts w:eastAsia="SimSun" w:cs="Times New Roman"/>
                <w:szCs w:val="20"/>
                <w:lang w:val="en-GB" w:eastAsia="zh-CN"/>
              </w:rPr>
              <w:t>The RF frequencies for target TRP and reference TRP in RSCPD measurement can be different.</w:t>
            </w:r>
          </w:p>
        </w:tc>
      </w:tr>
    </w:tbl>
    <w:p w14:paraId="664CC03F" w14:textId="77777777" w:rsidR="008D1E6F" w:rsidRDefault="008D1E6F" w:rsidP="005B4187">
      <w:pPr>
        <w:spacing w:after="0"/>
      </w:pPr>
    </w:p>
    <w:p w14:paraId="388FEEFD" w14:textId="318EAD56" w:rsidR="00EE1F03" w:rsidRDefault="00D90189" w:rsidP="008D1E6F">
      <w:pPr>
        <w:pStyle w:val="RAN4proposal"/>
        <w:rPr>
          <w:lang w:val="en-GB"/>
        </w:rPr>
      </w:pPr>
      <w:r w:rsidRPr="00D90189">
        <w:rPr>
          <w:lang w:val="en-GB"/>
        </w:rPr>
        <w:t>The RF frequencies for target TRP and reference TRP in RSCPD measurement can be different.</w:t>
      </w:r>
    </w:p>
    <w:p w14:paraId="16843D52" w14:textId="42647C22" w:rsidR="008D1E6F" w:rsidRPr="00324B7E" w:rsidRDefault="008D1E6F" w:rsidP="008D1E6F">
      <w:pPr>
        <w:pStyle w:val="RAN4H3"/>
        <w:rPr>
          <w:lang w:eastAsia="zh-CN"/>
        </w:rPr>
      </w:pPr>
      <w:r w:rsidRPr="00324B7E">
        <w:rPr>
          <w:lang w:eastAsia="zh-CN"/>
        </w:rPr>
        <w:t>Channel conditions for carrier phase measurement accuracy requirements</w:t>
      </w:r>
    </w:p>
    <w:p w14:paraId="7E50256F" w14:textId="50259B05" w:rsidR="008D1E6F" w:rsidRDefault="008D1E6F" w:rsidP="008D1E6F">
      <w:pPr>
        <w:spacing w:after="180" w:line="256" w:lineRule="auto"/>
        <w:rPr>
          <w:rFonts w:eastAsia="SimSun" w:cs="Times New Roman"/>
          <w:szCs w:val="20"/>
          <w:lang w:val="en-GB" w:eastAsia="zh-CN"/>
        </w:rPr>
      </w:pPr>
      <w:r w:rsidRPr="00324B7E">
        <w:rPr>
          <w:rFonts w:eastAsia="SimSun" w:cs="Times New Roman"/>
          <w:szCs w:val="20"/>
          <w:lang w:val="en-GB" w:eastAsia="zh-CN"/>
        </w:rPr>
        <w:t>RAN4</w:t>
      </w:r>
      <w:r>
        <w:rPr>
          <w:rFonts w:eastAsia="SimSun" w:cs="Times New Roman"/>
          <w:szCs w:val="20"/>
          <w:lang w:val="en-GB" w:eastAsia="zh-CN"/>
        </w:rPr>
        <w:t xml:space="preserve">#106bis-e found agreement </w:t>
      </w:r>
      <w:r w:rsidRPr="00324B7E">
        <w:rPr>
          <w:rFonts w:eastAsia="SimSun" w:cs="Times New Roman"/>
          <w:szCs w:val="20"/>
          <w:lang w:val="en-GB" w:eastAsia="zh-CN"/>
        </w:rPr>
        <w:t xml:space="preserve">to discuss and decide which fading channels to be used for evaluating and specifying the CPP accuracy requirements in addition to AWGN channel. </w:t>
      </w:r>
    </w:p>
    <w:p w14:paraId="12BB24B5" w14:textId="25892A2F" w:rsidR="008D1E6F" w:rsidRPr="002E680B" w:rsidRDefault="005B4187" w:rsidP="00B16F9C">
      <w:pPr>
        <w:rPr>
          <w:color w:val="000000" w:themeColor="text1"/>
          <w:lang w:val="en-GB"/>
        </w:rPr>
      </w:pPr>
      <w:r w:rsidRPr="00983742">
        <w:t>Related to propagation channels, TDL-A and TDL-C profiles were used for specifying measurement accuracy for fading channel in Rel-16/Rel-17. These are NLOS profiles. In the RAN1 feasibility study [</w:t>
      </w:r>
      <w:r>
        <w:t>3</w:t>
      </w:r>
      <w:r w:rsidRPr="00983742">
        <w:t xml:space="preserve">], the accuracy of NR carrier phase positioning has been evaluated under different scenarios (e.g., </w:t>
      </w:r>
      <w:proofErr w:type="spellStart"/>
      <w:r w:rsidRPr="00983742">
        <w:t>InF</w:t>
      </w:r>
      <w:proofErr w:type="spellEnd"/>
      <w:r w:rsidRPr="00983742">
        <w:t xml:space="preserve">-SH, </w:t>
      </w:r>
      <w:proofErr w:type="spellStart"/>
      <w:r w:rsidRPr="00983742">
        <w:t>InF</w:t>
      </w:r>
      <w:proofErr w:type="spellEnd"/>
      <w:r w:rsidRPr="00983742">
        <w:t>-DH) as defined in TR 38.901. In fact, for NR CPP, indoor office deployments as well as indoor factory (</w:t>
      </w:r>
      <w:proofErr w:type="spellStart"/>
      <w:r w:rsidRPr="00983742">
        <w:t>InF</w:t>
      </w:r>
      <w:proofErr w:type="spellEnd"/>
      <w:r w:rsidRPr="00983742">
        <w:t>) deployments in the IIOT context are a major use case, where the LOS component is more expressed.</w:t>
      </w:r>
    </w:p>
    <w:p w14:paraId="01EDC034" w14:textId="77777777" w:rsidR="002E680B" w:rsidRDefault="008D1E6F" w:rsidP="008D1E6F">
      <w:pPr>
        <w:rPr>
          <w:lang w:val="en-GB"/>
        </w:rPr>
      </w:pPr>
      <w:r>
        <w:rPr>
          <w:lang w:val="en-GB"/>
        </w:rPr>
        <w:t xml:space="preserve">Thus, </w:t>
      </w:r>
      <w:r w:rsidR="002E680B">
        <w:rPr>
          <w:lang w:val="en-GB"/>
        </w:rPr>
        <w:t>following proposal is made:</w:t>
      </w:r>
    </w:p>
    <w:p w14:paraId="66579C01" w14:textId="6A026FA9" w:rsidR="00B16F9C" w:rsidRPr="00996CBA" w:rsidRDefault="008D1E6F" w:rsidP="00B16F9C">
      <w:pPr>
        <w:pStyle w:val="RAN4proposal"/>
        <w:rPr>
          <w:bCs/>
          <w:lang w:val="en-GB"/>
        </w:rPr>
      </w:pPr>
      <w:r>
        <w:rPr>
          <w:lang w:val="en-GB"/>
        </w:rPr>
        <w:t xml:space="preserve">RAN4 </w:t>
      </w:r>
      <w:r w:rsidR="00B16F9C" w:rsidRPr="00B16F9C">
        <w:rPr>
          <w:lang w:val="en-GB"/>
        </w:rPr>
        <w:t xml:space="preserve">to study typical </w:t>
      </w:r>
      <w:r w:rsidR="00B16F9C">
        <w:rPr>
          <w:lang w:val="en-GB"/>
        </w:rPr>
        <w:t>fading channel</w:t>
      </w:r>
      <w:r w:rsidR="00B16F9C" w:rsidRPr="00B16F9C">
        <w:rPr>
          <w:lang w:val="en-GB"/>
        </w:rPr>
        <w:t xml:space="preserve"> profiles for NR CPP</w:t>
      </w:r>
      <w:r w:rsidR="00B16F9C">
        <w:rPr>
          <w:lang w:val="en-GB"/>
        </w:rPr>
        <w:t xml:space="preserve"> where LOS component is more expressed, </w:t>
      </w:r>
      <w:r w:rsidR="00B16F9C" w:rsidRPr="00996CBA">
        <w:rPr>
          <w:bCs/>
          <w:lang w:val="en-GB"/>
        </w:rPr>
        <w:t>in addition to AWGN channel.</w:t>
      </w:r>
    </w:p>
    <w:p w14:paraId="51EB7398" w14:textId="2DEED719" w:rsidR="002E680B" w:rsidRPr="00324B7E" w:rsidRDefault="002E680B" w:rsidP="002E680B">
      <w:pPr>
        <w:pStyle w:val="RAN4H3"/>
        <w:rPr>
          <w:lang w:eastAsia="zh-CN"/>
        </w:rPr>
      </w:pPr>
      <w:r>
        <w:rPr>
          <w:lang w:eastAsia="zh-CN"/>
        </w:rPr>
        <w:t>Report mapping</w:t>
      </w:r>
      <w:r w:rsidRPr="00324B7E">
        <w:rPr>
          <w:lang w:eastAsia="zh-CN"/>
        </w:rPr>
        <w:t xml:space="preserve"> requirements</w:t>
      </w:r>
    </w:p>
    <w:p w14:paraId="36ADE167" w14:textId="17246ED1" w:rsidR="00996CBA" w:rsidRDefault="002E680B" w:rsidP="002E680B">
      <w:pPr>
        <w:rPr>
          <w:rFonts w:eastAsia="SimSun" w:cs="Times New Roman"/>
          <w:szCs w:val="20"/>
          <w:lang w:val="en-GB" w:eastAsia="zh-CN"/>
        </w:rPr>
      </w:pPr>
      <w:r w:rsidRPr="00324B7E">
        <w:rPr>
          <w:rFonts w:eastAsia="SimSun" w:cs="Times New Roman"/>
          <w:szCs w:val="20"/>
          <w:lang w:val="en-GB" w:eastAsia="zh-CN"/>
        </w:rPr>
        <w:t>RAN4</w:t>
      </w:r>
      <w:r>
        <w:rPr>
          <w:rFonts w:eastAsia="SimSun" w:cs="Times New Roman"/>
          <w:szCs w:val="20"/>
          <w:lang w:val="en-GB" w:eastAsia="zh-CN"/>
        </w:rPr>
        <w:t>#106bis-e discussed different aspects on report mapping</w:t>
      </w:r>
      <w:r w:rsidR="001F5E91">
        <w:rPr>
          <w:rFonts w:eastAsia="SimSun" w:cs="Times New Roman"/>
          <w:szCs w:val="20"/>
          <w:lang w:val="en-GB" w:eastAsia="zh-CN"/>
        </w:rPr>
        <w:t xml:space="preserve"> for DL and UL CPP measurements</w:t>
      </w:r>
      <w:r>
        <w:rPr>
          <w:rFonts w:eastAsia="SimSun" w:cs="Times New Roman"/>
          <w:szCs w:val="20"/>
          <w:lang w:val="en-GB" w:eastAsia="zh-CN"/>
        </w:rPr>
        <w:t xml:space="preserve">, such as </w:t>
      </w:r>
      <w:r w:rsidR="001F5E91">
        <w:rPr>
          <w:rFonts w:eastAsia="SimSun" w:cs="Times New Roman"/>
          <w:szCs w:val="20"/>
          <w:lang w:val="en-GB" w:eastAsia="zh-CN"/>
        </w:rPr>
        <w:t xml:space="preserve">appropriates report mapping tables, </w:t>
      </w:r>
      <w:r>
        <w:rPr>
          <w:rFonts w:eastAsia="SimSun" w:cs="Times New Roman"/>
          <w:szCs w:val="20"/>
          <w:lang w:val="en-GB" w:eastAsia="zh-CN"/>
        </w:rPr>
        <w:t>reporting range</w:t>
      </w:r>
      <w:r w:rsidR="001F5E91">
        <w:rPr>
          <w:rFonts w:eastAsia="SimSun" w:cs="Times New Roman"/>
          <w:szCs w:val="20"/>
          <w:lang w:val="en-GB" w:eastAsia="zh-CN"/>
        </w:rPr>
        <w:t xml:space="preserve"> and</w:t>
      </w:r>
      <w:r>
        <w:rPr>
          <w:rFonts w:eastAsia="SimSun" w:cs="Times New Roman"/>
          <w:szCs w:val="20"/>
          <w:lang w:val="en-GB" w:eastAsia="zh-CN"/>
        </w:rPr>
        <w:t xml:space="preserve"> reporting granularity</w:t>
      </w:r>
      <w:r w:rsidR="001F5E91">
        <w:rPr>
          <w:rFonts w:eastAsia="SimSun" w:cs="Times New Roman"/>
          <w:szCs w:val="20"/>
          <w:lang w:val="en-GB" w:eastAsia="zh-CN"/>
        </w:rPr>
        <w:t xml:space="preserve">. </w:t>
      </w:r>
      <w:r>
        <w:rPr>
          <w:rFonts w:eastAsia="SimSun" w:cs="Times New Roman"/>
          <w:szCs w:val="20"/>
          <w:lang w:val="en-GB" w:eastAsia="zh-CN"/>
        </w:rPr>
        <w:t xml:space="preserve"> </w:t>
      </w:r>
    </w:p>
    <w:p w14:paraId="14106BAB" w14:textId="7923EC16" w:rsidR="00996CBA" w:rsidRPr="00324B7E" w:rsidRDefault="00996CBA" w:rsidP="00996CBA">
      <w:pPr>
        <w:keepNext/>
        <w:keepLines/>
        <w:spacing w:before="120" w:after="180"/>
        <w:outlineLvl w:val="3"/>
        <w:rPr>
          <w:rFonts w:eastAsia="SimSun" w:cs="Times New Roman"/>
          <w:szCs w:val="20"/>
          <w:lang w:val="en-GB" w:eastAsia="zh-CN"/>
        </w:rPr>
      </w:pPr>
      <w:r>
        <w:rPr>
          <w:rFonts w:eastAsia="SimSun" w:cs="Times New Roman"/>
          <w:szCs w:val="20"/>
          <w:lang w:val="en-GB" w:eastAsia="zh-CN"/>
        </w:rPr>
        <w:t xml:space="preserve">Related to issue 2-3-6, the reporting range for DL RSCP and UL RSCP should be </w:t>
      </w:r>
      <w:r w:rsidRPr="00324B7E">
        <w:rPr>
          <w:rFonts w:eastAsia="SimSun" w:cs="Times New Roman"/>
          <w:szCs w:val="20"/>
          <w:lang w:val="en-GB" w:eastAsia="zh-CN"/>
        </w:rPr>
        <w:t>[0</w:t>
      </w:r>
      <w:r w:rsidR="00637B54">
        <w:rPr>
          <w:rFonts w:eastAsia="SimSun" w:cs="Times New Roman"/>
          <w:szCs w:val="20"/>
          <w:lang w:val="en-GB" w:eastAsia="zh-CN"/>
        </w:rPr>
        <w:t>;</w:t>
      </w:r>
      <w:r w:rsidRPr="00324B7E">
        <w:rPr>
          <w:rFonts w:eastAsia="SimSun" w:cs="Times New Roman"/>
          <w:szCs w:val="20"/>
          <w:lang w:val="en-GB" w:eastAsia="zh-CN"/>
        </w:rPr>
        <w:t xml:space="preserve"> 2pi</w:t>
      </w:r>
      <w:r w:rsidR="00E63357">
        <w:rPr>
          <w:rFonts w:eastAsia="SimSun" w:cs="Times New Roman"/>
          <w:szCs w:val="20"/>
          <w:lang w:val="en-GB" w:eastAsia="zh-CN"/>
        </w:rPr>
        <w:t>]</w:t>
      </w:r>
      <w:r>
        <w:rPr>
          <w:rFonts w:eastAsia="SimSun" w:cs="Times New Roman"/>
          <w:szCs w:val="20"/>
          <w:lang w:val="en-GB" w:eastAsia="zh-CN"/>
        </w:rPr>
        <w:t xml:space="preserve"> and </w:t>
      </w:r>
      <w:r w:rsidRPr="00324B7E">
        <w:rPr>
          <w:rFonts w:eastAsia="SimSun" w:cs="Times New Roman"/>
          <w:szCs w:val="20"/>
          <w:lang w:val="en-GB" w:eastAsia="zh-CN"/>
        </w:rPr>
        <w:t xml:space="preserve">for DL RSCPD [-pi, </w:t>
      </w:r>
      <w:r w:rsidR="00E63357">
        <w:rPr>
          <w:rFonts w:eastAsia="SimSun" w:cs="Times New Roman"/>
          <w:szCs w:val="20"/>
          <w:lang w:val="en-GB" w:eastAsia="zh-CN"/>
        </w:rPr>
        <w:t>+</w:t>
      </w:r>
      <w:r w:rsidRPr="00324B7E">
        <w:rPr>
          <w:rFonts w:eastAsia="SimSun" w:cs="Times New Roman"/>
          <w:szCs w:val="20"/>
          <w:lang w:val="en-GB" w:eastAsia="zh-CN"/>
        </w:rPr>
        <w:t>pi</w:t>
      </w:r>
      <w:r w:rsidR="00E63357">
        <w:rPr>
          <w:rFonts w:eastAsia="SimSun" w:cs="Times New Roman"/>
          <w:szCs w:val="20"/>
          <w:lang w:val="en-GB" w:eastAsia="zh-CN"/>
        </w:rPr>
        <w:t>]</w:t>
      </w:r>
      <w:r w:rsidRPr="00324B7E">
        <w:rPr>
          <w:rFonts w:eastAsia="SimSun" w:cs="Times New Roman"/>
          <w:szCs w:val="20"/>
          <w:lang w:val="en-GB" w:eastAsia="zh-CN"/>
        </w:rPr>
        <w:t xml:space="preserve">. </w:t>
      </w:r>
    </w:p>
    <w:p w14:paraId="6BBC007F" w14:textId="0CD22630" w:rsidR="00996CBA" w:rsidRDefault="00996CBA" w:rsidP="00637B54">
      <w:pPr>
        <w:pStyle w:val="RAN4proposal"/>
        <w:rPr>
          <w:lang w:val="en-GB" w:eastAsia="zh-CN"/>
        </w:rPr>
      </w:pPr>
      <w:r>
        <w:rPr>
          <w:lang w:val="en-GB"/>
        </w:rPr>
        <w:t>RAN4 to define t</w:t>
      </w:r>
      <w:r>
        <w:rPr>
          <w:lang w:val="en-GB" w:eastAsia="zh-CN"/>
        </w:rPr>
        <w:t xml:space="preserve">he reporting range </w:t>
      </w:r>
      <w:r w:rsidR="00637B54" w:rsidRPr="00324B7E">
        <w:rPr>
          <w:lang w:val="en-GB" w:eastAsia="zh-CN"/>
        </w:rPr>
        <w:t>[0</w:t>
      </w:r>
      <w:r w:rsidR="00637B54">
        <w:rPr>
          <w:lang w:val="en-GB" w:eastAsia="zh-CN"/>
        </w:rPr>
        <w:t>;</w:t>
      </w:r>
      <w:r w:rsidR="00637B54" w:rsidRPr="00324B7E">
        <w:rPr>
          <w:lang w:val="en-GB" w:eastAsia="zh-CN"/>
        </w:rPr>
        <w:t xml:space="preserve"> 2pi</w:t>
      </w:r>
      <w:r w:rsidR="00E63357">
        <w:rPr>
          <w:lang w:val="en-GB" w:eastAsia="zh-CN"/>
        </w:rPr>
        <w:t>]</w:t>
      </w:r>
      <w:r w:rsidR="00637B54">
        <w:rPr>
          <w:lang w:val="en-GB" w:eastAsia="zh-CN"/>
        </w:rPr>
        <w:t xml:space="preserve"> </w:t>
      </w:r>
      <w:r>
        <w:rPr>
          <w:lang w:val="en-GB" w:eastAsia="zh-CN"/>
        </w:rPr>
        <w:t xml:space="preserve">for DL RSCP and UL RSCP and </w:t>
      </w:r>
      <w:r w:rsidR="00637B54" w:rsidRPr="00324B7E">
        <w:rPr>
          <w:lang w:val="en-GB" w:eastAsia="zh-CN"/>
        </w:rPr>
        <w:t>[-pi</w:t>
      </w:r>
      <w:r w:rsidR="00637B54">
        <w:rPr>
          <w:lang w:val="en-GB" w:eastAsia="zh-CN"/>
        </w:rPr>
        <w:t>;</w:t>
      </w:r>
      <w:r w:rsidR="00637B54" w:rsidRPr="00324B7E">
        <w:rPr>
          <w:lang w:val="en-GB" w:eastAsia="zh-CN"/>
        </w:rPr>
        <w:t xml:space="preserve"> </w:t>
      </w:r>
      <w:r w:rsidR="00B16F9C">
        <w:rPr>
          <w:lang w:val="en-GB" w:eastAsia="zh-CN"/>
        </w:rPr>
        <w:t>+</w:t>
      </w:r>
      <w:r w:rsidR="00637B54" w:rsidRPr="00324B7E">
        <w:rPr>
          <w:lang w:val="en-GB" w:eastAsia="zh-CN"/>
        </w:rPr>
        <w:t>pi</w:t>
      </w:r>
      <w:r w:rsidR="00E63357">
        <w:rPr>
          <w:lang w:val="en-GB" w:eastAsia="zh-CN"/>
        </w:rPr>
        <w:t>]</w:t>
      </w:r>
      <w:r w:rsidR="00637B54">
        <w:rPr>
          <w:lang w:val="en-GB" w:eastAsia="zh-CN"/>
        </w:rPr>
        <w:t xml:space="preserve"> </w:t>
      </w:r>
      <w:r w:rsidRPr="00324B7E">
        <w:rPr>
          <w:lang w:val="en-GB" w:eastAsia="zh-CN"/>
        </w:rPr>
        <w:t>for DL RSCPD.</w:t>
      </w:r>
    </w:p>
    <w:p w14:paraId="36BCD9DB" w14:textId="77777777" w:rsidR="00637B54" w:rsidRDefault="00637B54" w:rsidP="00637B54">
      <w:pPr>
        <w:rPr>
          <w:lang w:val="en-GB" w:eastAsia="zh-CN"/>
        </w:rPr>
      </w:pPr>
      <w:r>
        <w:rPr>
          <w:lang w:val="en-GB" w:eastAsia="zh-CN"/>
        </w:rPr>
        <w:t>Related to issue 2-3-7, we support option 2.</w:t>
      </w:r>
    </w:p>
    <w:tbl>
      <w:tblPr>
        <w:tblStyle w:val="TableGrid"/>
        <w:tblW w:w="0" w:type="auto"/>
        <w:tblLook w:val="04A0" w:firstRow="1" w:lastRow="0" w:firstColumn="1" w:lastColumn="0" w:noHBand="0" w:noVBand="1"/>
      </w:tblPr>
      <w:tblGrid>
        <w:gridCol w:w="9617"/>
      </w:tblGrid>
      <w:tr w:rsidR="00637B54" w14:paraId="7E5FCC6E" w14:textId="77777777" w:rsidTr="00637B54">
        <w:tc>
          <w:tcPr>
            <w:tcW w:w="9617" w:type="dxa"/>
          </w:tcPr>
          <w:p w14:paraId="127D69DA" w14:textId="77777777" w:rsidR="00637B54" w:rsidRPr="00C46052" w:rsidRDefault="00637B54" w:rsidP="00637B54">
            <w:pPr>
              <w:keepNext/>
              <w:keepLines/>
              <w:spacing w:before="120" w:after="180"/>
              <w:ind w:left="864" w:hanging="864"/>
              <w:outlineLvl w:val="3"/>
              <w:rPr>
                <w:rFonts w:ascii="Arial" w:eastAsia="SimSun" w:hAnsi="Arial" w:cs="Times New Roman"/>
                <w:b/>
                <w:sz w:val="21"/>
                <w:szCs w:val="18"/>
                <w:u w:val="single"/>
                <w:lang w:eastAsia="zh-CN"/>
              </w:rPr>
            </w:pPr>
            <w:r w:rsidRPr="00C46052">
              <w:rPr>
                <w:rFonts w:ascii="Arial" w:eastAsia="SimSun" w:hAnsi="Arial" w:cs="Times New Roman"/>
                <w:b/>
                <w:sz w:val="21"/>
                <w:szCs w:val="18"/>
                <w:u w:val="single"/>
                <w:lang w:eastAsia="ko-KR"/>
              </w:rPr>
              <w:t xml:space="preserve">Issue </w:t>
            </w:r>
            <w:r w:rsidRPr="00C46052">
              <w:rPr>
                <w:rFonts w:ascii="Arial" w:eastAsia="SimSun" w:hAnsi="Arial" w:cs="Times New Roman"/>
                <w:b/>
                <w:sz w:val="21"/>
                <w:szCs w:val="18"/>
                <w:u w:val="single"/>
                <w:lang w:eastAsia="zh-CN"/>
              </w:rPr>
              <w:t>2</w:t>
            </w:r>
            <w:r w:rsidRPr="00C46052">
              <w:rPr>
                <w:rFonts w:ascii="Arial" w:eastAsia="SimSun" w:hAnsi="Arial" w:cs="Times New Roman"/>
                <w:b/>
                <w:sz w:val="21"/>
                <w:szCs w:val="18"/>
                <w:u w:val="single"/>
                <w:lang w:eastAsia="ko-KR"/>
              </w:rPr>
              <w:t>-</w:t>
            </w:r>
            <w:r w:rsidRPr="00C46052">
              <w:rPr>
                <w:rFonts w:ascii="Arial" w:eastAsia="SimSun" w:hAnsi="Arial" w:cs="Times New Roman"/>
                <w:b/>
                <w:sz w:val="21"/>
                <w:szCs w:val="18"/>
                <w:u w:val="single"/>
                <w:lang w:eastAsia="zh-CN"/>
              </w:rPr>
              <w:t>3-7</w:t>
            </w:r>
            <w:r w:rsidRPr="00C46052">
              <w:rPr>
                <w:rFonts w:ascii="Arial" w:eastAsia="SimSun" w:hAnsi="Arial" w:cs="Times New Roman"/>
                <w:b/>
                <w:sz w:val="21"/>
                <w:szCs w:val="18"/>
                <w:u w:val="single"/>
                <w:lang w:eastAsia="ko-KR"/>
              </w:rPr>
              <w:t xml:space="preserve">: </w:t>
            </w:r>
            <w:r w:rsidRPr="00C46052">
              <w:rPr>
                <w:rFonts w:ascii="Arial" w:eastAsia="SimSun" w:hAnsi="Arial" w:cs="Times New Roman"/>
                <w:b/>
                <w:sz w:val="21"/>
                <w:szCs w:val="18"/>
                <w:u w:val="single"/>
                <w:lang w:eastAsia="zh-CN"/>
              </w:rPr>
              <w:t xml:space="preserve">Reporting granularity: </w:t>
            </w:r>
          </w:p>
          <w:p w14:paraId="7052980D" w14:textId="77777777" w:rsidR="00637B54" w:rsidRPr="00324B7E" w:rsidRDefault="00637B54" w:rsidP="00637B54">
            <w:pPr>
              <w:spacing w:after="180" w:line="256" w:lineRule="auto"/>
              <w:rPr>
                <w:rFonts w:eastAsia="SimSun" w:cs="Times New Roman"/>
                <w:szCs w:val="20"/>
                <w:lang w:eastAsia="zh-CN"/>
              </w:rPr>
            </w:pPr>
            <w:r w:rsidRPr="00C46052">
              <w:rPr>
                <w:rFonts w:eastAsia="SimSun" w:cs="Times New Roman"/>
                <w:szCs w:val="20"/>
                <w:lang w:eastAsia="zh-CN"/>
              </w:rPr>
              <w:t>&lt;</w:t>
            </w:r>
            <w:r w:rsidRPr="00C46052">
              <w:rPr>
                <w:rFonts w:eastAsia="SimSun" w:cs="Times New Roman"/>
                <w:szCs w:val="20"/>
              </w:rPr>
              <w:t xml:space="preserve"> </w:t>
            </w:r>
            <w:r w:rsidRPr="00C46052">
              <w:rPr>
                <w:rFonts w:eastAsia="SimSun" w:cs="Times New Roman"/>
                <w:szCs w:val="20"/>
                <w:lang w:eastAsia="zh-CN"/>
              </w:rPr>
              <w:t>Way forward &gt;</w:t>
            </w:r>
          </w:p>
          <w:p w14:paraId="2BA00BFB" w14:textId="77777777" w:rsidR="00637B54" w:rsidRPr="00324B7E" w:rsidRDefault="00637B54" w:rsidP="00637B54">
            <w:pPr>
              <w:numPr>
                <w:ilvl w:val="0"/>
                <w:numId w:val="34"/>
              </w:numPr>
              <w:autoSpaceDN w:val="0"/>
              <w:spacing w:after="120"/>
              <w:rPr>
                <w:rFonts w:eastAsia="SimSun" w:cs="Times New Roman"/>
                <w:szCs w:val="20"/>
                <w:lang w:val="en-GB" w:eastAsia="zh-CN"/>
              </w:rPr>
            </w:pPr>
            <w:r w:rsidRPr="00324B7E">
              <w:rPr>
                <w:rFonts w:eastAsia="SimSun" w:cs="Times New Roman"/>
                <w:szCs w:val="20"/>
                <w:lang w:val="en-GB" w:eastAsia="zh-CN"/>
              </w:rPr>
              <w:t xml:space="preserve">Option 1: </w:t>
            </w:r>
          </w:p>
          <w:p w14:paraId="35F86D55" w14:textId="77777777" w:rsidR="00637B54" w:rsidRPr="00324B7E" w:rsidRDefault="00637B54" w:rsidP="00637B54">
            <w:pPr>
              <w:numPr>
                <w:ilvl w:val="1"/>
                <w:numId w:val="34"/>
              </w:numPr>
              <w:autoSpaceDN w:val="0"/>
              <w:spacing w:after="120"/>
              <w:rPr>
                <w:rFonts w:eastAsia="SimSun" w:cs="Times New Roman"/>
                <w:szCs w:val="20"/>
                <w:lang w:val="en-GB" w:eastAsia="zh-CN"/>
              </w:rPr>
            </w:pPr>
            <w:r w:rsidRPr="00324B7E">
              <w:rPr>
                <w:rFonts w:eastAsia="SimSun" w:cs="Times New Roman"/>
                <w:szCs w:val="20"/>
                <w:lang w:val="en-GB" w:eastAsia="zh-CN"/>
              </w:rPr>
              <w:t xml:space="preserve">For Rel18 CPP measurements, the reporting granularity for DL RSCP, DL RSCPD and UL RSCP should be configurable up to UE capability. </w:t>
            </w:r>
          </w:p>
          <w:p w14:paraId="168724DB" w14:textId="77777777" w:rsidR="00637B54" w:rsidRPr="00324B7E" w:rsidRDefault="00637B54" w:rsidP="00637B54">
            <w:pPr>
              <w:numPr>
                <w:ilvl w:val="0"/>
                <w:numId w:val="34"/>
              </w:numPr>
              <w:autoSpaceDN w:val="0"/>
              <w:spacing w:after="120"/>
              <w:rPr>
                <w:rFonts w:eastAsia="SimSun" w:cs="Times New Roman"/>
                <w:szCs w:val="20"/>
                <w:lang w:val="en-GB" w:eastAsia="zh-CN"/>
              </w:rPr>
            </w:pPr>
            <w:r w:rsidRPr="00324B7E">
              <w:rPr>
                <w:rFonts w:eastAsia="SimSun" w:cs="Times New Roman"/>
                <w:szCs w:val="20"/>
                <w:lang w:val="en-GB" w:eastAsia="zh-CN"/>
              </w:rPr>
              <w:t xml:space="preserve">Option 2: </w:t>
            </w:r>
          </w:p>
          <w:p w14:paraId="2AAB0807" w14:textId="176CC16F" w:rsidR="00637B54" w:rsidRPr="00637B54" w:rsidRDefault="00637B54" w:rsidP="00637B54">
            <w:pPr>
              <w:numPr>
                <w:ilvl w:val="1"/>
                <w:numId w:val="34"/>
              </w:numPr>
              <w:autoSpaceDN w:val="0"/>
              <w:spacing w:after="120"/>
              <w:rPr>
                <w:rFonts w:eastAsia="SimSun" w:cs="Times New Roman"/>
                <w:szCs w:val="20"/>
                <w:lang w:val="en-GB" w:eastAsia="zh-CN"/>
              </w:rPr>
            </w:pPr>
            <w:r w:rsidRPr="00324B7E">
              <w:rPr>
                <w:rFonts w:eastAsia="SimSun" w:cs="Times New Roman"/>
                <w:szCs w:val="20"/>
                <w:lang w:val="en-GB" w:eastAsia="zh-CN"/>
              </w:rPr>
              <w:t>For carrier phase positioning, RAN4 should consider the higher positioning resolution compared to the one for the time-based measurement metric.</w:t>
            </w:r>
          </w:p>
        </w:tc>
      </w:tr>
    </w:tbl>
    <w:p w14:paraId="0CAAFC19" w14:textId="77777777" w:rsidR="00637B54" w:rsidRDefault="00637B54" w:rsidP="007978E1">
      <w:pPr>
        <w:spacing w:after="0"/>
        <w:rPr>
          <w:lang w:val="en-GB" w:eastAsia="zh-CN"/>
        </w:rPr>
      </w:pPr>
    </w:p>
    <w:p w14:paraId="5E7076A3" w14:textId="4BD6A041" w:rsidR="00637B54" w:rsidRDefault="00637B54" w:rsidP="00637B54">
      <w:pPr>
        <w:rPr>
          <w:lang w:val="en-GB" w:eastAsia="zh-CN"/>
        </w:rPr>
      </w:pPr>
      <w:r>
        <w:rPr>
          <w:lang w:val="en-GB" w:eastAsia="zh-CN"/>
        </w:rPr>
        <w:t>The reporting granularity should be smaller than for TOA m</w:t>
      </w:r>
      <w:r w:rsidR="00F56BA1">
        <w:rPr>
          <w:lang w:val="en-GB" w:eastAsia="zh-CN"/>
        </w:rPr>
        <w:t>easurements</w:t>
      </w:r>
      <w:r>
        <w:rPr>
          <w:lang w:val="en-GB" w:eastAsia="zh-CN"/>
        </w:rPr>
        <w:t>, which is 1 Tc (= 0.509 ns). As reported in our simulation results for NR DL CPP and AWGN channel</w:t>
      </w:r>
      <w:r w:rsidR="007978E1">
        <w:rPr>
          <w:lang w:val="en-GB" w:eastAsia="zh-CN"/>
        </w:rPr>
        <w:t xml:space="preserve"> [4]</w:t>
      </w:r>
      <w:r>
        <w:rPr>
          <w:lang w:val="en-GB" w:eastAsia="zh-CN"/>
        </w:rPr>
        <w:t xml:space="preserve">, a resolution up to 5% of the carrier wavelength can be achieved. </w:t>
      </w:r>
      <w:r w:rsidR="007978E1">
        <w:rPr>
          <w:lang w:val="en-GB" w:eastAsia="zh-CN"/>
        </w:rPr>
        <w:t>In 2 GHz, t</w:t>
      </w:r>
      <w:r>
        <w:rPr>
          <w:lang w:val="en-GB" w:eastAsia="zh-CN"/>
        </w:rPr>
        <w:t xml:space="preserve">his represents </w:t>
      </w:r>
      <w:r w:rsidR="007978E1">
        <w:rPr>
          <w:lang w:val="en-GB" w:eastAsia="zh-CN"/>
        </w:rPr>
        <w:t xml:space="preserve">a granularity of 0,05 Tc. </w:t>
      </w:r>
      <w:r w:rsidR="00F56BA1">
        <w:rPr>
          <w:lang w:val="en-GB" w:eastAsia="zh-CN"/>
        </w:rPr>
        <w:t xml:space="preserve">Given that Tc represents the carrier wavelength in this case, there are only 20 codepoints, which can be covered by 5 bits. </w:t>
      </w:r>
      <w:proofErr w:type="gramStart"/>
      <w:r w:rsidR="00F56BA1">
        <w:rPr>
          <w:lang w:val="en-GB" w:eastAsia="zh-CN"/>
        </w:rPr>
        <w:t>Hence</w:t>
      </w:r>
      <w:proofErr w:type="gramEnd"/>
      <w:r w:rsidR="00F56BA1">
        <w:rPr>
          <w:lang w:val="en-GB" w:eastAsia="zh-CN"/>
        </w:rPr>
        <w:t xml:space="preserve"> we do not think the reporting granularity needs to be configurable. </w:t>
      </w:r>
    </w:p>
    <w:p w14:paraId="2C88ED01" w14:textId="1F0DB3A6" w:rsidR="00F56BA1" w:rsidRPr="005B4187" w:rsidRDefault="00F56BA1" w:rsidP="00F56BA1">
      <w:pPr>
        <w:pStyle w:val="RAN4proposal"/>
        <w:rPr>
          <w:lang w:val="en-GB"/>
        </w:rPr>
      </w:pPr>
      <w:r w:rsidRPr="00F56BA1">
        <w:rPr>
          <w:lang w:val="en-GB"/>
        </w:rPr>
        <w:t>RAN4 to consider lower reporting granularity for CP measurement</w:t>
      </w:r>
      <w:r>
        <w:rPr>
          <w:lang w:val="en-GB"/>
        </w:rPr>
        <w:t>s</w:t>
      </w:r>
      <w:r w:rsidRPr="00F56BA1">
        <w:rPr>
          <w:lang w:val="en-GB"/>
        </w:rPr>
        <w:t xml:space="preserve"> than Tc used for TOA measurements.  </w:t>
      </w:r>
    </w:p>
    <w:p w14:paraId="5877CCD5" w14:textId="6287FEC7" w:rsidR="00E13874" w:rsidRPr="00F56BA1" w:rsidRDefault="00E13874" w:rsidP="00F56BA1">
      <w:pPr>
        <w:pStyle w:val="RAN4H3"/>
        <w:rPr>
          <w:lang w:val="en-GB"/>
        </w:rPr>
      </w:pPr>
      <w:r w:rsidRPr="00E13874">
        <w:t xml:space="preserve">Measurement accuracy requirements for </w:t>
      </w:r>
      <w:r w:rsidR="005F1973">
        <w:t>UL RSCP</w:t>
      </w:r>
    </w:p>
    <w:p w14:paraId="4F0CBB19" w14:textId="052498E2" w:rsidR="005F1973" w:rsidRDefault="00F56BA1" w:rsidP="005F1973">
      <w:r>
        <w:t>Regarding whether to define measurement accuracy requirements for UL RSCP, we agree to postpone the d</w:t>
      </w:r>
      <w:r w:rsidR="005F1973">
        <w:t>ecision</w:t>
      </w:r>
      <w:r>
        <w:t xml:space="preserve"> to performance part. </w:t>
      </w:r>
    </w:p>
    <w:p w14:paraId="215530A0" w14:textId="08D3399F" w:rsidR="005F1973" w:rsidRPr="005B4187" w:rsidRDefault="00F56BA1" w:rsidP="005F1973">
      <w:r>
        <w:lastRenderedPageBreak/>
        <w:t>In our view, measurement accuracy requirements for UL RSCP could be specified following the</w:t>
      </w:r>
      <w:r w:rsidR="005F1973">
        <w:t xml:space="preserve"> </w:t>
      </w:r>
      <w:r>
        <w:t>approach</w:t>
      </w:r>
      <w:r w:rsidR="005F1973">
        <w:t xml:space="preserve"> for </w:t>
      </w:r>
      <w:proofErr w:type="spellStart"/>
      <w:r w:rsidR="005F1973">
        <w:t>gNB</w:t>
      </w:r>
      <w:proofErr w:type="spellEnd"/>
      <w:r w:rsidR="005F1973">
        <w:t xml:space="preserve"> Rx-Tx time difference in Rel-16</w:t>
      </w:r>
      <w:r>
        <w:t>, where BB performance was specified</w:t>
      </w:r>
      <w:r w:rsidR="005F1973">
        <w:t>,</w:t>
      </w:r>
      <w:r>
        <w:t xml:space="preserve"> and a manufacturer declared impairments margin added</w:t>
      </w:r>
      <w:r w:rsidR="005F1973">
        <w:t xml:space="preserve"> on top</w:t>
      </w:r>
      <w:r>
        <w:t>.</w:t>
      </w:r>
      <w:r w:rsidR="005F1973">
        <w:t xml:space="preserve"> In our view this approach can be reused for UL RSCP in Rel-18.</w:t>
      </w:r>
      <w:r>
        <w:t xml:space="preserve"> </w:t>
      </w:r>
    </w:p>
    <w:p w14:paraId="12F93950" w14:textId="77777777" w:rsidR="005F1973" w:rsidRDefault="005F1973" w:rsidP="005F1973">
      <w:pPr>
        <w:pStyle w:val="RAN4proposal"/>
        <w:rPr>
          <w:lang w:val="en-GB"/>
        </w:rPr>
      </w:pPr>
      <w:r w:rsidRPr="00F56BA1">
        <w:rPr>
          <w:lang w:val="en-GB"/>
        </w:rPr>
        <w:t xml:space="preserve">RAN4 to </w:t>
      </w:r>
      <w:r>
        <w:rPr>
          <w:lang w:val="en-GB"/>
        </w:rPr>
        <w:t>postpone the decision on whether to define UL RSCP measurement accuracy requirements to performance part.</w:t>
      </w:r>
    </w:p>
    <w:p w14:paraId="5C373068" w14:textId="7CC75ED3" w:rsidR="005F1973" w:rsidRDefault="005F1973" w:rsidP="005F1973">
      <w:pPr>
        <w:pStyle w:val="RAN4proposal"/>
        <w:rPr>
          <w:lang w:val="en-GB"/>
        </w:rPr>
      </w:pPr>
      <w:r>
        <w:rPr>
          <w:lang w:val="en-GB"/>
        </w:rPr>
        <w:t xml:space="preserve">RAN4 to consider whether the Rel-16 approach for </w:t>
      </w:r>
      <w:proofErr w:type="spellStart"/>
      <w:r>
        <w:rPr>
          <w:lang w:val="en-GB"/>
        </w:rPr>
        <w:t>gNB</w:t>
      </w:r>
      <w:proofErr w:type="spellEnd"/>
      <w:r>
        <w:rPr>
          <w:lang w:val="en-GB"/>
        </w:rPr>
        <w:t xml:space="preserve"> Rx-Tx time difference accuracy performance with specified BB performance and manufacturer declared impairments margin can be reused for defining UL RSCP accuracy performance in Rel-18. </w:t>
      </w:r>
    </w:p>
    <w:p w14:paraId="16CA844C" w14:textId="77777777" w:rsidR="00CD7492" w:rsidRPr="00EF698B" w:rsidRDefault="00CD7492" w:rsidP="00261C53">
      <w:pPr>
        <w:pStyle w:val="RAN4H1"/>
        <w:numPr>
          <w:ilvl w:val="0"/>
          <w:numId w:val="33"/>
        </w:numPr>
        <w:rPr>
          <w:lang w:val="en-US"/>
        </w:rPr>
      </w:pPr>
      <w:r w:rsidRPr="00EF698B">
        <w:rPr>
          <w:lang w:val="en-US"/>
        </w:rPr>
        <w:t>Conclusion</w:t>
      </w:r>
    </w:p>
    <w:p w14:paraId="724223BC" w14:textId="61DED327" w:rsidR="005C23A4" w:rsidRPr="00C01CB8" w:rsidRDefault="00BA4087" w:rsidP="005C23A4">
      <w:pPr>
        <w:rPr>
          <w:color w:val="000000" w:themeColor="text1"/>
        </w:rPr>
      </w:pPr>
      <w:r w:rsidRPr="00C01CB8">
        <w:rPr>
          <w:color w:val="000000" w:themeColor="text1"/>
        </w:rPr>
        <w:t xml:space="preserve">The scope of </w:t>
      </w:r>
      <w:r w:rsidR="0020245E" w:rsidRPr="00C01CB8">
        <w:rPr>
          <w:color w:val="000000" w:themeColor="text1"/>
        </w:rPr>
        <w:t xml:space="preserve">RRM impacts for </w:t>
      </w:r>
      <w:r w:rsidR="00C46052" w:rsidRPr="00C46052">
        <w:rPr>
          <w:color w:val="000000" w:themeColor="text1"/>
        </w:rPr>
        <w:t xml:space="preserve">NR carrier phase positioning (NR CPP) </w:t>
      </w:r>
      <w:r w:rsidR="00C46052">
        <w:rPr>
          <w:color w:val="000000" w:themeColor="text1"/>
        </w:rPr>
        <w:t>being</w:t>
      </w:r>
      <w:r w:rsidR="00C46052" w:rsidRPr="00C46052">
        <w:rPr>
          <w:color w:val="000000" w:themeColor="text1"/>
        </w:rPr>
        <w:t xml:space="preserve"> one of the objectives in the Rel-18 WID on expanded and improved positioning [1]</w:t>
      </w:r>
      <w:r w:rsidR="00C46052">
        <w:rPr>
          <w:color w:val="000000" w:themeColor="text1"/>
        </w:rPr>
        <w:t>,</w:t>
      </w:r>
      <w:r w:rsidR="00F87746">
        <w:rPr>
          <w:color w:val="000000" w:themeColor="text1"/>
        </w:rPr>
        <w:t xml:space="preserve"> </w:t>
      </w:r>
      <w:r w:rsidR="002A285D" w:rsidRPr="00C01CB8">
        <w:rPr>
          <w:color w:val="000000" w:themeColor="text1"/>
        </w:rPr>
        <w:t xml:space="preserve">is investigated </w:t>
      </w:r>
      <w:r w:rsidR="0020245E" w:rsidRPr="00C01CB8">
        <w:rPr>
          <w:color w:val="000000" w:themeColor="text1"/>
        </w:rPr>
        <w:t>in this contribution.</w:t>
      </w:r>
    </w:p>
    <w:p w14:paraId="3FE68DB6" w14:textId="1C85244D" w:rsidR="0087701A" w:rsidRDefault="0020245E" w:rsidP="0087701A">
      <w:pPr>
        <w:rPr>
          <w:lang w:val="en-GB"/>
        </w:rPr>
      </w:pPr>
      <w:r w:rsidRPr="00C01CB8">
        <w:rPr>
          <w:color w:val="000000" w:themeColor="text1"/>
          <w:lang w:val="en-GB"/>
        </w:rPr>
        <w:t>The following proposals are made.</w:t>
      </w:r>
      <w:r w:rsidR="0087701A">
        <w:rPr>
          <w:lang w:val="en-GB"/>
        </w:rPr>
        <w:t xml:space="preserve"> </w:t>
      </w:r>
    </w:p>
    <w:p w14:paraId="723F586B" w14:textId="4A22DB23" w:rsidR="00F87746" w:rsidRDefault="00F87746" w:rsidP="00F87746">
      <w:pPr>
        <w:pStyle w:val="RAN4proposal"/>
        <w:numPr>
          <w:ilvl w:val="0"/>
          <w:numId w:val="15"/>
        </w:numPr>
        <w:ind w:left="0" w:firstLine="0"/>
      </w:pPr>
      <w:r>
        <w:t>RAN4 to define measurement period and measurement reporting requirements for DL RSCP, which can be reported together with UE Rx-Tx time difference.</w:t>
      </w:r>
    </w:p>
    <w:p w14:paraId="032FEBA6" w14:textId="77777777" w:rsidR="00F87746" w:rsidRPr="00AE3596" w:rsidRDefault="00F87746" w:rsidP="00F87746">
      <w:pPr>
        <w:pStyle w:val="RAN4proposal"/>
      </w:pPr>
      <w:r>
        <w:t>RAN4 to define measurement period and measurement reporting requirements for DL RSCPD, which can be reported together with RSTD.</w:t>
      </w:r>
    </w:p>
    <w:p w14:paraId="6ECDBA62" w14:textId="77777777" w:rsidR="00F87746" w:rsidRDefault="00F87746" w:rsidP="00F87746">
      <w:pPr>
        <w:pStyle w:val="RAN4proposal"/>
      </w:pPr>
      <w:r>
        <w:t xml:space="preserve">RAN4 to define measurement reporting requirements for UL RSCP, which can be reported together with RTOA, </w:t>
      </w:r>
      <w:proofErr w:type="spellStart"/>
      <w:r>
        <w:t>gNB</w:t>
      </w:r>
      <w:proofErr w:type="spellEnd"/>
      <w:r>
        <w:t xml:space="preserve"> Rx-Tx time difference or standalone.</w:t>
      </w:r>
    </w:p>
    <w:p w14:paraId="500BBF6E" w14:textId="71A3F4F7" w:rsidR="00F87746" w:rsidRDefault="00F87746" w:rsidP="00F87746">
      <w:pPr>
        <w:pStyle w:val="RAN4proposal"/>
      </w:pPr>
      <w:r>
        <w:t xml:space="preserve">RAN4 to focus on defining measurement requirements for MG assisted DL CPP measurements in RRC_CONNECTED state, </w:t>
      </w:r>
      <w:r w:rsidR="00C46052">
        <w:t xml:space="preserve">for </w:t>
      </w:r>
      <w:r>
        <w:t xml:space="preserve">DL CPP measurements in RRC_INACTIVE state and </w:t>
      </w:r>
      <w:r w:rsidR="00C46052">
        <w:t>for</w:t>
      </w:r>
      <w:r>
        <w:t xml:space="preserve"> UL CPP measurements for UE in RRC_CONNECTED and RRC_INACTIVE states.</w:t>
      </w:r>
    </w:p>
    <w:p w14:paraId="13883DE5" w14:textId="69D322C4" w:rsidR="00F87746" w:rsidRPr="00F87746" w:rsidRDefault="00F87746" w:rsidP="00F87746">
      <w:pPr>
        <w:pStyle w:val="RAN4proposal"/>
      </w:pPr>
      <w:r w:rsidRPr="64B24D1C">
        <w:t xml:space="preserve">RAN4 to </w:t>
      </w:r>
      <w:r>
        <w:t>investigate and specify</w:t>
      </w:r>
      <w:r w:rsidRPr="64B24D1C">
        <w:t xml:space="preserve"> measurement period, reporting, and accuracy requirements for </w:t>
      </w:r>
      <w:r>
        <w:t xml:space="preserve">DL RSCP and DL RSCPD </w:t>
      </w:r>
      <w:r w:rsidRPr="64B24D1C">
        <w:t xml:space="preserve">measurements, </w:t>
      </w:r>
      <w:r>
        <w:t>for the</w:t>
      </w:r>
      <w:r w:rsidRPr="64B24D1C">
        <w:t xml:space="preserve"> case</w:t>
      </w:r>
      <w:r>
        <w:t>s</w:t>
      </w:r>
      <w:r w:rsidRPr="64B24D1C">
        <w:t xml:space="preserve"> of single </w:t>
      </w:r>
      <w:r>
        <w:t xml:space="preserve">and multiple </w:t>
      </w:r>
      <w:r w:rsidRPr="64B24D1C">
        <w:t>measurement instance</w:t>
      </w:r>
      <w:r>
        <w:t>s aligned to requirements for UE Rx-Tx and RSTD measurements, respectively, specified in Rel-16 and in Rel-17 for reduced latency.</w:t>
      </w:r>
    </w:p>
    <w:p w14:paraId="31DCCA3B" w14:textId="77777777" w:rsidR="00F87746" w:rsidRDefault="00F87746" w:rsidP="00F87746">
      <w:pPr>
        <w:pStyle w:val="RAN4proposal"/>
      </w:pPr>
      <w:r>
        <w:t>RAN4 to investigate, if Tx timing accuracy requirements and DL RSCP/ DL-RSCPD measurement accuracy requirements can be tighter for PRU than for target UE, this being subject to PRU capability.</w:t>
      </w:r>
    </w:p>
    <w:p w14:paraId="2E669E89" w14:textId="3EF002B2" w:rsidR="00F87746" w:rsidRPr="00F87746" w:rsidRDefault="00F87746" w:rsidP="00F87746">
      <w:pPr>
        <w:pStyle w:val="RAN4proposal"/>
      </w:pPr>
      <w:r w:rsidRPr="003E23D0">
        <w:t xml:space="preserve">RAN4 should investigate how measurement periods </w:t>
      </w:r>
      <w:r>
        <w:t xml:space="preserve">(MP) </w:t>
      </w:r>
      <w:r w:rsidRPr="003E23D0">
        <w:t>for DL CP measurements can be aligned to those for Rel-16 / Rel-17 measurement types</w:t>
      </w:r>
      <w:r>
        <w:t xml:space="preserve"> (</w:t>
      </w:r>
      <w:proofErr w:type="gramStart"/>
      <w:r>
        <w:t>i.e.</w:t>
      </w:r>
      <w:proofErr w:type="gramEnd"/>
      <w:r>
        <w:t xml:space="preserve"> MP for DL RSCP </w:t>
      </w:r>
      <w:r w:rsidR="00C46052">
        <w:t xml:space="preserve">aligned </w:t>
      </w:r>
      <w:r>
        <w:t xml:space="preserve">to that for UE Rx-Tx time difference and MP for DL RSCPD </w:t>
      </w:r>
      <w:r w:rsidR="00C46052">
        <w:t xml:space="preserve">aligned </w:t>
      </w:r>
      <w:r>
        <w:t>to that for RSTD)</w:t>
      </w:r>
      <w:r w:rsidRPr="003E23D0">
        <w:t>.</w:t>
      </w:r>
      <w:r>
        <w:t xml:space="preserve"> </w:t>
      </w:r>
    </w:p>
    <w:p w14:paraId="33F02AD1" w14:textId="77777777" w:rsidR="00F87746" w:rsidRDefault="00F87746" w:rsidP="00F87746">
      <w:pPr>
        <w:pStyle w:val="RAN4proposal"/>
      </w:pPr>
      <w:r>
        <w:t xml:space="preserve">In case the network operates multiple </w:t>
      </w:r>
      <w:r w:rsidRPr="001921D7">
        <w:t>PFL’s</w:t>
      </w:r>
      <w:r>
        <w:t xml:space="preserve"> to support</w:t>
      </w:r>
      <w:r w:rsidRPr="001921D7">
        <w:t xml:space="preserve"> RSTD</w:t>
      </w:r>
      <w:r>
        <w:t xml:space="preserve"> or UE Rx-Tx time difference measurements</w:t>
      </w:r>
      <w:r w:rsidRPr="001921D7">
        <w:t>, the same PFL per each cell should be configurable for the paired DL CP measurement</w:t>
      </w:r>
      <w:r>
        <w:t xml:space="preserve">, </w:t>
      </w:r>
      <w:proofErr w:type="gramStart"/>
      <w:r>
        <w:t>i.e.</w:t>
      </w:r>
      <w:proofErr w:type="gramEnd"/>
      <w:r>
        <w:t xml:space="preserve"> DL RSCPD or DL RSCP, respectively</w:t>
      </w:r>
      <w:r w:rsidRPr="001921D7">
        <w:t>.</w:t>
      </w:r>
    </w:p>
    <w:p w14:paraId="0CC73383" w14:textId="4639D282" w:rsidR="00F87746" w:rsidRPr="00F87746" w:rsidRDefault="00F87746" w:rsidP="00F87746">
      <w:pPr>
        <w:pStyle w:val="RAN4proposal"/>
        <w:rPr>
          <w:lang w:val="en-GB"/>
        </w:rPr>
      </w:pPr>
      <w:r w:rsidRPr="00D90189">
        <w:rPr>
          <w:lang w:val="en-GB"/>
        </w:rPr>
        <w:t xml:space="preserve">The RF frequencies for target TRP and </w:t>
      </w:r>
      <w:r>
        <w:rPr>
          <w:lang w:val="en-GB"/>
        </w:rPr>
        <w:t>serving</w:t>
      </w:r>
      <w:r w:rsidRPr="00D90189">
        <w:rPr>
          <w:lang w:val="en-GB"/>
        </w:rPr>
        <w:t xml:space="preserve"> TRP </w:t>
      </w:r>
      <w:r>
        <w:rPr>
          <w:lang w:val="en-GB"/>
        </w:rPr>
        <w:t>for the</w:t>
      </w:r>
      <w:r w:rsidRPr="00D90189">
        <w:rPr>
          <w:lang w:val="en-GB"/>
        </w:rPr>
        <w:t xml:space="preserve"> RS</w:t>
      </w:r>
      <w:r>
        <w:rPr>
          <w:lang w:val="en-GB"/>
        </w:rPr>
        <w:t>CP</w:t>
      </w:r>
      <w:r w:rsidRPr="00D90189">
        <w:rPr>
          <w:lang w:val="en-GB"/>
        </w:rPr>
        <w:t xml:space="preserve"> measurement can be different.</w:t>
      </w:r>
    </w:p>
    <w:p w14:paraId="57A36F42" w14:textId="5B3336B5" w:rsidR="00F87746" w:rsidRPr="00F87746" w:rsidRDefault="00F87746" w:rsidP="00F87746">
      <w:pPr>
        <w:pStyle w:val="RAN4proposal"/>
        <w:rPr>
          <w:lang w:val="en-GB"/>
        </w:rPr>
      </w:pPr>
      <w:r w:rsidRPr="00D90189">
        <w:rPr>
          <w:lang w:val="en-GB"/>
        </w:rPr>
        <w:t>The RF frequencies for target TRP and reference TRP in RSCPD measurement can be different.</w:t>
      </w:r>
    </w:p>
    <w:p w14:paraId="6B5687EC" w14:textId="25415BBE" w:rsidR="00F87746" w:rsidRPr="00B16F9C" w:rsidRDefault="00B16F9C" w:rsidP="00F87746">
      <w:pPr>
        <w:pStyle w:val="RAN4proposal"/>
        <w:rPr>
          <w:bCs/>
          <w:lang w:val="en-GB"/>
        </w:rPr>
      </w:pPr>
      <w:r>
        <w:rPr>
          <w:lang w:val="en-GB"/>
        </w:rPr>
        <w:t xml:space="preserve">RAN4 </w:t>
      </w:r>
      <w:r w:rsidRPr="00B16F9C">
        <w:rPr>
          <w:lang w:val="en-GB"/>
        </w:rPr>
        <w:t xml:space="preserve">to study typical </w:t>
      </w:r>
      <w:r>
        <w:rPr>
          <w:lang w:val="en-GB"/>
        </w:rPr>
        <w:t>fading channel</w:t>
      </w:r>
      <w:r w:rsidRPr="00B16F9C">
        <w:rPr>
          <w:lang w:val="en-GB"/>
        </w:rPr>
        <w:t xml:space="preserve"> profiles for NR CPP</w:t>
      </w:r>
      <w:r>
        <w:rPr>
          <w:lang w:val="en-GB"/>
        </w:rPr>
        <w:t xml:space="preserve"> where LOS component is more expressed, </w:t>
      </w:r>
      <w:r w:rsidRPr="00996CBA">
        <w:rPr>
          <w:bCs/>
          <w:lang w:val="en-GB"/>
        </w:rPr>
        <w:t>in addition to AWGN channel.</w:t>
      </w:r>
      <w:r w:rsidR="00F87746" w:rsidRPr="00B16F9C">
        <w:rPr>
          <w:rFonts w:eastAsia="SimSun" w:cs="Times New Roman"/>
          <w:szCs w:val="20"/>
          <w:lang w:val="en-GB" w:eastAsia="zh-CN"/>
        </w:rPr>
        <w:t xml:space="preserve"> </w:t>
      </w:r>
    </w:p>
    <w:p w14:paraId="660DE13F" w14:textId="499C233F" w:rsidR="00F87746" w:rsidRPr="00F87746" w:rsidRDefault="00F87746" w:rsidP="00F87746">
      <w:pPr>
        <w:pStyle w:val="RAN4proposal"/>
        <w:rPr>
          <w:lang w:val="en-GB" w:eastAsia="zh-CN"/>
        </w:rPr>
      </w:pPr>
      <w:r>
        <w:rPr>
          <w:lang w:val="en-GB"/>
        </w:rPr>
        <w:t>RAN4 to define t</w:t>
      </w:r>
      <w:r>
        <w:rPr>
          <w:lang w:val="en-GB" w:eastAsia="zh-CN"/>
        </w:rPr>
        <w:t xml:space="preserve">he reporting range </w:t>
      </w:r>
      <w:r w:rsidRPr="00324B7E">
        <w:rPr>
          <w:lang w:val="en-GB" w:eastAsia="zh-CN"/>
        </w:rPr>
        <w:t>[0</w:t>
      </w:r>
      <w:r>
        <w:rPr>
          <w:lang w:val="en-GB" w:eastAsia="zh-CN"/>
        </w:rPr>
        <w:t>;</w:t>
      </w:r>
      <w:r w:rsidRPr="00324B7E">
        <w:rPr>
          <w:lang w:val="en-GB" w:eastAsia="zh-CN"/>
        </w:rPr>
        <w:t xml:space="preserve"> 2pi</w:t>
      </w:r>
      <w:r w:rsidR="00B16F9C">
        <w:rPr>
          <w:lang w:val="en-GB" w:eastAsia="zh-CN"/>
        </w:rPr>
        <w:t>]</w:t>
      </w:r>
      <w:r>
        <w:rPr>
          <w:lang w:val="en-GB" w:eastAsia="zh-CN"/>
        </w:rPr>
        <w:t xml:space="preserve"> for DL RSCP and UL RSCP and </w:t>
      </w:r>
      <w:r w:rsidRPr="00324B7E">
        <w:rPr>
          <w:lang w:val="en-GB" w:eastAsia="zh-CN"/>
        </w:rPr>
        <w:t>[-pi</w:t>
      </w:r>
      <w:r>
        <w:rPr>
          <w:lang w:val="en-GB" w:eastAsia="zh-CN"/>
        </w:rPr>
        <w:t>;</w:t>
      </w:r>
      <w:r w:rsidRPr="00324B7E">
        <w:rPr>
          <w:lang w:val="en-GB" w:eastAsia="zh-CN"/>
        </w:rPr>
        <w:t xml:space="preserve"> pi</w:t>
      </w:r>
      <w:r w:rsidR="00B16F9C">
        <w:rPr>
          <w:lang w:val="en-GB" w:eastAsia="zh-CN"/>
        </w:rPr>
        <w:t>]</w:t>
      </w:r>
      <w:r>
        <w:rPr>
          <w:lang w:val="en-GB" w:eastAsia="zh-CN"/>
        </w:rPr>
        <w:t xml:space="preserve"> </w:t>
      </w:r>
      <w:r w:rsidRPr="00324B7E">
        <w:rPr>
          <w:lang w:val="en-GB" w:eastAsia="zh-CN"/>
        </w:rPr>
        <w:t>for DL RSCPD.</w:t>
      </w:r>
    </w:p>
    <w:p w14:paraId="3D8720FA" w14:textId="77777777" w:rsidR="00F87746" w:rsidRPr="005B4187" w:rsidRDefault="00F87746" w:rsidP="00F87746">
      <w:pPr>
        <w:pStyle w:val="RAN4proposal"/>
        <w:rPr>
          <w:lang w:val="en-GB"/>
        </w:rPr>
      </w:pPr>
      <w:r w:rsidRPr="00F56BA1">
        <w:rPr>
          <w:lang w:val="en-GB"/>
        </w:rPr>
        <w:t>RAN4 to consider lower reporting granularity for CP measurement</w:t>
      </w:r>
      <w:r>
        <w:rPr>
          <w:lang w:val="en-GB"/>
        </w:rPr>
        <w:t>s</w:t>
      </w:r>
      <w:r w:rsidRPr="00F56BA1">
        <w:rPr>
          <w:lang w:val="en-GB"/>
        </w:rPr>
        <w:t xml:space="preserve"> than Tc used for TOA measurements.  </w:t>
      </w:r>
    </w:p>
    <w:p w14:paraId="2DA8F6E7" w14:textId="77777777" w:rsidR="00F87746" w:rsidRDefault="00F87746" w:rsidP="00F87746">
      <w:pPr>
        <w:pStyle w:val="RAN4proposal"/>
        <w:rPr>
          <w:lang w:val="en-GB"/>
        </w:rPr>
      </w:pPr>
      <w:r w:rsidRPr="00F56BA1">
        <w:rPr>
          <w:lang w:val="en-GB"/>
        </w:rPr>
        <w:t xml:space="preserve">RAN4 to </w:t>
      </w:r>
      <w:r>
        <w:rPr>
          <w:lang w:val="en-GB"/>
        </w:rPr>
        <w:t>postpone the decision on whether to define UL RSCP measurement accuracy requirements to performance part.</w:t>
      </w:r>
    </w:p>
    <w:p w14:paraId="28DA9EE1" w14:textId="34166B27" w:rsidR="00F87746" w:rsidRPr="00F87746" w:rsidRDefault="00F87746" w:rsidP="00F87746">
      <w:pPr>
        <w:pStyle w:val="RAN4proposal"/>
        <w:rPr>
          <w:lang w:val="en-GB"/>
        </w:rPr>
      </w:pPr>
      <w:r>
        <w:rPr>
          <w:lang w:val="en-GB"/>
        </w:rPr>
        <w:lastRenderedPageBreak/>
        <w:t xml:space="preserve">RAN4 to consider whether the Rel-16 approach for </w:t>
      </w:r>
      <w:proofErr w:type="spellStart"/>
      <w:r>
        <w:rPr>
          <w:lang w:val="en-GB"/>
        </w:rPr>
        <w:t>gNB</w:t>
      </w:r>
      <w:proofErr w:type="spellEnd"/>
      <w:r>
        <w:rPr>
          <w:lang w:val="en-GB"/>
        </w:rPr>
        <w:t xml:space="preserve"> Rx-Tx time difference accuracy performance with specified BB performance and manufacturer declared impairments margin can be reused for defining UL RSCP accuracy performance in Rel-18. </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19184B79" w14:textId="43C0B47A" w:rsidR="00F33C63" w:rsidRDefault="00F33C63">
      <w:pPr>
        <w:pStyle w:val="ListParagraph"/>
        <w:numPr>
          <w:ilvl w:val="0"/>
          <w:numId w:val="5"/>
        </w:numPr>
        <w:ind w:right="-23"/>
        <w:contextualSpacing w:val="0"/>
      </w:pPr>
      <w:bookmarkStart w:id="7" w:name="_Ref114500673"/>
      <w:bookmarkEnd w:id="7"/>
      <w:r w:rsidRPr="00056969">
        <w:t>RP-230328, “Revised WID on Expanded and Improved NR Positioning”, Intel Corporation, RAN#99-e</w:t>
      </w:r>
    </w:p>
    <w:p w14:paraId="52D88376" w14:textId="2C62EEC9" w:rsidR="007978E1" w:rsidRDefault="007978E1">
      <w:pPr>
        <w:pStyle w:val="ListParagraph"/>
        <w:numPr>
          <w:ilvl w:val="0"/>
          <w:numId w:val="5"/>
        </w:numPr>
        <w:ind w:right="-23"/>
        <w:contextualSpacing w:val="0"/>
      </w:pPr>
      <w:r>
        <w:t>R4-2306351</w:t>
      </w:r>
      <w:r w:rsidRPr="00056969">
        <w:t>, “</w:t>
      </w:r>
      <w:r w:rsidRPr="007978E1">
        <w:t xml:space="preserve">WF on RRM requirements for NR </w:t>
      </w:r>
      <w:proofErr w:type="spellStart"/>
      <w:r w:rsidRPr="007978E1">
        <w:t>sidelink</w:t>
      </w:r>
      <w:proofErr w:type="spellEnd"/>
      <w:r w:rsidRPr="007978E1">
        <w:t xml:space="preserve"> positioning and carrier phase positioning</w:t>
      </w:r>
      <w:r>
        <w:t>”, CATT</w:t>
      </w:r>
    </w:p>
    <w:p w14:paraId="35154B48" w14:textId="6A6F6976" w:rsidR="00F9390F" w:rsidRDefault="00F9390F">
      <w:pPr>
        <w:pStyle w:val="ListParagraph"/>
        <w:numPr>
          <w:ilvl w:val="0"/>
          <w:numId w:val="5"/>
        </w:numPr>
        <w:ind w:right="-23"/>
        <w:contextualSpacing w:val="0"/>
      </w:pPr>
      <w:r>
        <w:t>3GPP TR 38.859</w:t>
      </w:r>
      <w:r w:rsidR="00EE1EEE">
        <w:t xml:space="preserve"> V</w:t>
      </w:r>
      <w:r w:rsidR="00424609">
        <w:t>18</w:t>
      </w:r>
      <w:r>
        <w:t>.</w:t>
      </w:r>
      <w:r w:rsidR="00424609">
        <w:t>0</w:t>
      </w:r>
      <w:r>
        <w:t>.0</w:t>
      </w:r>
      <w:r w:rsidR="00EE1EEE">
        <w:t>, “Study on Expanded and Improved NR Positioning (Release 18)”</w:t>
      </w:r>
    </w:p>
    <w:p w14:paraId="4F2DC8E8" w14:textId="5AD5B248" w:rsidR="007978E1" w:rsidRDefault="007978E1">
      <w:pPr>
        <w:pStyle w:val="ListParagraph"/>
        <w:numPr>
          <w:ilvl w:val="0"/>
          <w:numId w:val="5"/>
        </w:numPr>
        <w:ind w:right="-23"/>
        <w:contextualSpacing w:val="0"/>
      </w:pPr>
      <w:r>
        <w:t>R4-2301854, “</w:t>
      </w:r>
      <w:r w:rsidRPr="007978E1">
        <w:t>Initial simulation results for DL NR carrier phase positioning</w:t>
      </w:r>
      <w:r>
        <w:t>”, Nokia, Nokia Shanghai Bell</w:t>
      </w:r>
    </w:p>
    <w:p w14:paraId="2FA3BC45" w14:textId="0A538EA5" w:rsidR="00811D26" w:rsidRDefault="00811D26" w:rsidP="00811D26">
      <w:pPr>
        <w:ind w:right="-23"/>
      </w:pPr>
    </w:p>
    <w:p w14:paraId="42941134" w14:textId="4564D9BF" w:rsidR="00811D26" w:rsidRDefault="00811D26" w:rsidP="00811D26">
      <w:pPr>
        <w:ind w:right="-23"/>
      </w:pPr>
    </w:p>
    <w:p w14:paraId="490256C4" w14:textId="79C789FF" w:rsidR="00811D26" w:rsidRDefault="00811D26">
      <w:r>
        <w:br w:type="page"/>
      </w:r>
    </w:p>
    <w:p w14:paraId="7705F1F2" w14:textId="4CE7DD86" w:rsidR="00811D26" w:rsidRDefault="00811D26" w:rsidP="00811D26">
      <w:pPr>
        <w:pStyle w:val="RAN4H1"/>
        <w:numPr>
          <w:ilvl w:val="0"/>
          <w:numId w:val="0"/>
        </w:numPr>
        <w:ind w:left="360"/>
      </w:pPr>
      <w:r>
        <w:lastRenderedPageBreak/>
        <w:t>Annex: RAN1</w:t>
      </w:r>
      <w:r w:rsidR="003B10F1">
        <w:t xml:space="preserve"> </w:t>
      </w:r>
      <w:r>
        <w:t>Agreements on NR CPP</w:t>
      </w:r>
    </w:p>
    <w:p w14:paraId="2029F45C" w14:textId="04901F52" w:rsidR="003B10F1" w:rsidRPr="003B10F1" w:rsidRDefault="003B10F1" w:rsidP="003B10F1">
      <w:pPr>
        <w:rPr>
          <w:b/>
          <w:bCs/>
          <w:lang w:val="en-GB"/>
        </w:rPr>
      </w:pPr>
      <w:r w:rsidRPr="003B10F1">
        <w:rPr>
          <w:b/>
          <w:bCs/>
        </w:rPr>
        <w:t>RAN1 #112</w:t>
      </w:r>
    </w:p>
    <w:tbl>
      <w:tblPr>
        <w:tblStyle w:val="TableGrid"/>
        <w:tblW w:w="0" w:type="auto"/>
        <w:tblLook w:val="04A0" w:firstRow="1" w:lastRow="0" w:firstColumn="1" w:lastColumn="0" w:noHBand="0" w:noVBand="1"/>
      </w:tblPr>
      <w:tblGrid>
        <w:gridCol w:w="9617"/>
      </w:tblGrid>
      <w:tr w:rsidR="00811D26" w14:paraId="14F77C9C" w14:textId="77777777" w:rsidTr="00811D26">
        <w:tc>
          <w:tcPr>
            <w:tcW w:w="9617" w:type="dxa"/>
          </w:tcPr>
          <w:p w14:paraId="03E53944" w14:textId="77777777" w:rsidR="00811D26" w:rsidRDefault="00811D26" w:rsidP="00811D26">
            <w:pPr>
              <w:rPr>
                <w:lang w:val="en-GB"/>
              </w:rPr>
            </w:pPr>
          </w:p>
          <w:p w14:paraId="0DB8BE51" w14:textId="77777777" w:rsidR="00811D26" w:rsidRPr="00811D26" w:rsidRDefault="00811D26" w:rsidP="00811D26">
            <w:pPr>
              <w:spacing w:after="120"/>
              <w:rPr>
                <w:lang w:val="en-GB"/>
              </w:rPr>
            </w:pPr>
            <w:r w:rsidRPr="00811D26">
              <w:rPr>
                <w:b/>
                <w:bCs/>
              </w:rPr>
              <w:t>Conclusion</w:t>
            </w:r>
          </w:p>
          <w:p w14:paraId="0369E90B" w14:textId="77777777" w:rsidR="00811D26" w:rsidRPr="00811D26" w:rsidRDefault="00811D26" w:rsidP="00811D26">
            <w:pPr>
              <w:spacing w:after="120"/>
              <w:rPr>
                <w:lang w:val="en-GB"/>
              </w:rPr>
            </w:pPr>
            <w:r w:rsidRPr="00811D26">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p w14:paraId="111E06A4" w14:textId="77777777" w:rsidR="00811D26" w:rsidRPr="00811D26" w:rsidRDefault="00811D26" w:rsidP="00811D26">
            <w:pPr>
              <w:spacing w:after="120"/>
              <w:rPr>
                <w:lang w:val="en-GB"/>
              </w:rPr>
            </w:pPr>
            <w:r w:rsidRPr="00811D26">
              <w:rPr>
                <w:b/>
                <w:bCs/>
                <w:highlight w:val="green"/>
              </w:rPr>
              <w:t>Agreement</w:t>
            </w:r>
          </w:p>
          <w:p w14:paraId="47F18B88" w14:textId="77777777" w:rsidR="00811D26" w:rsidRPr="00811D26" w:rsidRDefault="00811D26" w:rsidP="00811D26">
            <w:pPr>
              <w:spacing w:after="120"/>
              <w:rPr>
                <w:lang w:val="en-GB"/>
              </w:rPr>
            </w:pPr>
            <w:r w:rsidRPr="00811D26">
              <w:t xml:space="preserve">RAN1 will continue discussions on what enhancements to LPP, </w:t>
            </w:r>
            <w:proofErr w:type="spellStart"/>
            <w:r w:rsidRPr="00811D26">
              <w:t>NRPPa</w:t>
            </w:r>
            <w:proofErr w:type="spellEnd"/>
            <w:r w:rsidRPr="00811D26">
              <w:t xml:space="preserve">, and/or RAN signaling are necessary to support simultaneous measurements of the same DL-PRS for multiple UEs, including a target UE and a PRU; and to support simultaneous transmission of SRS for multiple UEs, including a target UE and a PRU. </w:t>
            </w:r>
          </w:p>
          <w:p w14:paraId="1882C4F6" w14:textId="77777777" w:rsidR="00811D26" w:rsidRPr="00811D26" w:rsidRDefault="00811D26" w:rsidP="00811D26">
            <w:pPr>
              <w:spacing w:after="120"/>
              <w:rPr>
                <w:lang w:val="en-GB"/>
              </w:rPr>
            </w:pPr>
            <w:r w:rsidRPr="00811D26">
              <w:t>RAN1 will include the outcome in an LS to SA2 and RAN2, and cc RAN3.</w:t>
            </w:r>
          </w:p>
          <w:p w14:paraId="6BCAE210" w14:textId="77777777" w:rsidR="00811D26" w:rsidRPr="00811D26" w:rsidRDefault="00811D26" w:rsidP="00811D26">
            <w:pPr>
              <w:spacing w:after="120"/>
              <w:rPr>
                <w:lang w:val="en-GB"/>
              </w:rPr>
            </w:pPr>
            <w:r w:rsidRPr="00811D26">
              <w:t>Note: Enhancements might or might not have RAN1 specification impact.</w:t>
            </w:r>
          </w:p>
          <w:p w14:paraId="614F71B4" w14:textId="77777777" w:rsidR="00811D26" w:rsidRPr="00811D26" w:rsidRDefault="00811D26" w:rsidP="00811D26">
            <w:pPr>
              <w:spacing w:after="120"/>
              <w:rPr>
                <w:lang w:val="en-GB"/>
              </w:rPr>
            </w:pPr>
            <w:r w:rsidRPr="00811D26">
              <w:rPr>
                <w:b/>
                <w:bCs/>
                <w:highlight w:val="green"/>
              </w:rPr>
              <w:t>Agreement</w:t>
            </w:r>
          </w:p>
          <w:p w14:paraId="3FC9E3D4" w14:textId="1197DB32" w:rsidR="00811D26" w:rsidRDefault="00811D26" w:rsidP="00811D26">
            <w:pPr>
              <w:spacing w:after="120"/>
              <w:rPr>
                <w:lang w:val="en-GB"/>
              </w:rPr>
            </w:pPr>
            <w:r w:rsidRPr="00811D26">
              <w:rPr>
                <w:lang w:val="en-GB"/>
              </w:rPr>
              <w:t>The draft LS reply in R1-2302145 is endorsed. Final LS in R1-2302146.</w:t>
            </w:r>
          </w:p>
          <w:p w14:paraId="7BEDF67A" w14:textId="77777777" w:rsidR="00811D26" w:rsidRPr="00811D26" w:rsidRDefault="00811D26" w:rsidP="00811D26">
            <w:pPr>
              <w:spacing w:after="120"/>
              <w:rPr>
                <w:lang w:val="en-GB"/>
              </w:rPr>
            </w:pPr>
            <w:r w:rsidRPr="00811D26">
              <w:rPr>
                <w:b/>
                <w:bCs/>
                <w:highlight w:val="green"/>
                <w:lang w:val="en-GB"/>
              </w:rPr>
              <w:t>Agreement</w:t>
            </w:r>
          </w:p>
          <w:p w14:paraId="7315B2E2" w14:textId="77777777" w:rsidR="00811D26" w:rsidRPr="00811D26" w:rsidRDefault="00811D26" w:rsidP="00811D26">
            <w:pPr>
              <w:spacing w:after="120"/>
              <w:rPr>
                <w:lang w:val="en-GB"/>
              </w:rPr>
            </w:pPr>
            <w:r w:rsidRPr="00811D26">
              <w:rPr>
                <w:lang w:val="en-GB"/>
              </w:rPr>
              <w:t>To enable UE-based and UE-assisted NR carrier phase positioning (CPP), one or both of the following new measurements should be introduced:</w:t>
            </w:r>
          </w:p>
          <w:p w14:paraId="227C7F04" w14:textId="77777777" w:rsidR="00811D26" w:rsidRPr="00811D26" w:rsidRDefault="00811D26">
            <w:pPr>
              <w:numPr>
                <w:ilvl w:val="0"/>
                <w:numId w:val="7"/>
              </w:numPr>
              <w:spacing w:after="120"/>
              <w:rPr>
                <w:lang w:val="en-GB"/>
              </w:rPr>
            </w:pPr>
            <w:r w:rsidRPr="00811D26">
              <w:rPr>
                <w:lang w:val="en-GB"/>
              </w:rPr>
              <w:t>DL carrier phase (CP), which is obtained by a UE measuring the DL PRS signal(s) from a TRP.</w:t>
            </w:r>
          </w:p>
          <w:p w14:paraId="1D217A1F" w14:textId="77777777" w:rsidR="00811D26" w:rsidRPr="00811D26" w:rsidRDefault="00811D26">
            <w:pPr>
              <w:numPr>
                <w:ilvl w:val="1"/>
                <w:numId w:val="7"/>
              </w:numPr>
              <w:spacing w:after="120"/>
              <w:rPr>
                <w:lang w:val="en-GB"/>
              </w:rPr>
            </w:pPr>
            <w:r w:rsidRPr="00811D26">
              <w:rPr>
                <w:lang w:val="en-GB"/>
              </w:rPr>
              <w:t>FFS: The detailed definition of the DL CP</w:t>
            </w:r>
          </w:p>
          <w:p w14:paraId="2856BD8C" w14:textId="77777777" w:rsidR="00811D26" w:rsidRPr="00811D26" w:rsidRDefault="00811D26">
            <w:pPr>
              <w:numPr>
                <w:ilvl w:val="0"/>
                <w:numId w:val="7"/>
              </w:numPr>
              <w:spacing w:after="120"/>
              <w:rPr>
                <w:lang w:val="en-GB"/>
              </w:rPr>
            </w:pPr>
            <w:r w:rsidRPr="00811D26">
              <w:rPr>
                <w:lang w:val="en-GB"/>
              </w:rPr>
              <w:t>DL carrier phase difference (CPD), which is the difference of two DL CPs from two TRPs</w:t>
            </w:r>
          </w:p>
          <w:p w14:paraId="22B265E0" w14:textId="77777777" w:rsidR="00811D26" w:rsidRPr="00811D26" w:rsidRDefault="00811D26">
            <w:pPr>
              <w:numPr>
                <w:ilvl w:val="1"/>
                <w:numId w:val="7"/>
              </w:numPr>
              <w:spacing w:after="120"/>
              <w:rPr>
                <w:lang w:val="en-GB"/>
              </w:rPr>
            </w:pPr>
            <w:r w:rsidRPr="00811D26">
              <w:rPr>
                <w:lang w:val="en-GB"/>
              </w:rPr>
              <w:t>FFS: The detailed definition of the DL CPD</w:t>
            </w:r>
          </w:p>
          <w:p w14:paraId="30FAF6D3" w14:textId="77777777" w:rsidR="00811D26" w:rsidRPr="00811D26" w:rsidRDefault="00811D26" w:rsidP="00811D26">
            <w:pPr>
              <w:spacing w:after="120"/>
              <w:rPr>
                <w:lang w:val="en-GB"/>
              </w:rPr>
            </w:pPr>
            <w:r w:rsidRPr="00811D26">
              <w:rPr>
                <w:lang w:val="en-GB"/>
              </w:rPr>
              <w:t>To enable NG-RAN node-assisted NR carrier phase positioning (CPP), the following new measurement should be introduced:</w:t>
            </w:r>
          </w:p>
          <w:p w14:paraId="26DBDC30" w14:textId="77777777" w:rsidR="00811D26" w:rsidRPr="00811D26" w:rsidRDefault="00811D26">
            <w:pPr>
              <w:numPr>
                <w:ilvl w:val="0"/>
                <w:numId w:val="8"/>
              </w:numPr>
              <w:spacing w:after="120"/>
              <w:rPr>
                <w:lang w:val="en-GB"/>
              </w:rPr>
            </w:pPr>
            <w:r w:rsidRPr="00811D26">
              <w:rPr>
                <w:lang w:val="en-GB"/>
              </w:rPr>
              <w:t>UL carrier phase (CP), which is obtained by a TRP measuring the UL SRS for positioning or MIMO SRS from a UE.</w:t>
            </w:r>
          </w:p>
          <w:p w14:paraId="5B9AE79D" w14:textId="77777777" w:rsidR="00811D26" w:rsidRPr="00811D26" w:rsidRDefault="00811D26">
            <w:pPr>
              <w:numPr>
                <w:ilvl w:val="1"/>
                <w:numId w:val="8"/>
              </w:numPr>
              <w:spacing w:after="120"/>
              <w:rPr>
                <w:lang w:val="en-GB"/>
              </w:rPr>
            </w:pPr>
            <w:r w:rsidRPr="00811D26">
              <w:rPr>
                <w:lang w:val="en-GB"/>
              </w:rPr>
              <w:t>FFS: The detailed definition of the UL CP</w:t>
            </w:r>
          </w:p>
          <w:p w14:paraId="60B46B7E" w14:textId="77777777" w:rsidR="00811D26" w:rsidRPr="00811D26" w:rsidRDefault="00811D26" w:rsidP="00811D26">
            <w:pPr>
              <w:spacing w:after="120"/>
              <w:rPr>
                <w:b/>
                <w:bCs/>
                <w:lang w:val="en-GB"/>
              </w:rPr>
            </w:pPr>
            <w:r w:rsidRPr="00811D26">
              <w:rPr>
                <w:b/>
                <w:bCs/>
                <w:highlight w:val="green"/>
              </w:rPr>
              <w:t>Agreement</w:t>
            </w:r>
          </w:p>
          <w:p w14:paraId="048CAB7A" w14:textId="77777777" w:rsidR="00811D26" w:rsidRPr="00811D26" w:rsidRDefault="00811D26" w:rsidP="00811D26">
            <w:pPr>
              <w:spacing w:after="120"/>
              <w:rPr>
                <w:lang w:val="en-GB"/>
              </w:rPr>
            </w:pPr>
            <w:r w:rsidRPr="00811D26">
              <w:t>For NR carrier phase positioning, at least support the following approach: enable a UE/TRP to report carrier phase measurements together with the legacy positioning measurements to LMF</w:t>
            </w:r>
          </w:p>
          <w:p w14:paraId="239B0D9C" w14:textId="77777777" w:rsidR="00811D26" w:rsidRPr="00811D26" w:rsidRDefault="00811D26">
            <w:pPr>
              <w:numPr>
                <w:ilvl w:val="0"/>
                <w:numId w:val="9"/>
              </w:numPr>
              <w:spacing w:after="120"/>
              <w:rPr>
                <w:lang w:val="en-GB"/>
              </w:rPr>
            </w:pPr>
            <w:r w:rsidRPr="00811D26">
              <w:t xml:space="preserve">FFS: which legacy positioning measurements among RSTD, RTOA, UE Rx-Tx time difference measurements, </w:t>
            </w:r>
            <w:proofErr w:type="spellStart"/>
            <w:r w:rsidRPr="00811D26">
              <w:t>gNB</w:t>
            </w:r>
            <w:proofErr w:type="spellEnd"/>
            <w:r w:rsidRPr="00811D26">
              <w:t xml:space="preserve"> Rx-Tx time difference measurements</w:t>
            </w:r>
          </w:p>
          <w:p w14:paraId="5ABB3B4A" w14:textId="77777777" w:rsidR="00811D26" w:rsidRPr="00811D26" w:rsidRDefault="00811D26" w:rsidP="00811D26">
            <w:pPr>
              <w:spacing w:after="120"/>
              <w:rPr>
                <w:b/>
                <w:bCs/>
                <w:lang w:val="en-GB"/>
              </w:rPr>
            </w:pPr>
            <w:r w:rsidRPr="00811D26">
              <w:rPr>
                <w:b/>
                <w:bCs/>
                <w:highlight w:val="green"/>
              </w:rPr>
              <w:t>Agreement</w:t>
            </w:r>
          </w:p>
          <w:p w14:paraId="5BDE6E8E" w14:textId="77777777" w:rsidR="00811D26" w:rsidRPr="00811D26" w:rsidRDefault="00811D26" w:rsidP="00811D26">
            <w:pPr>
              <w:spacing w:after="120"/>
              <w:rPr>
                <w:lang w:val="en-GB"/>
              </w:rPr>
            </w:pPr>
            <w:r w:rsidRPr="00811D26">
              <w:t>NR DL reference signal carrier phase (RSCP) (of i-</w:t>
            </w:r>
            <w:proofErr w:type="spellStart"/>
            <w:r w:rsidRPr="00811D26">
              <w:t>th</w:t>
            </w:r>
            <w:proofErr w:type="spellEnd"/>
            <w:r w:rsidRPr="00811D26">
              <w:t xml:space="preserve"> path) is defined as the phase of the channel response at the i-</w:t>
            </w:r>
            <w:proofErr w:type="spellStart"/>
            <w:r w:rsidRPr="00811D26">
              <w:t>th</w:t>
            </w:r>
            <w:proofErr w:type="spellEnd"/>
            <w:r w:rsidRPr="00811D26">
              <w:t xml:space="preserve"> path delay derived from the resource elements (REs) that carry the DL PRS signals configured for the measurement. A RSCP is associated with a specific RF frequency.</w:t>
            </w:r>
          </w:p>
          <w:p w14:paraId="7F443445" w14:textId="77777777" w:rsidR="00811D26" w:rsidRPr="00811D26" w:rsidRDefault="00811D26">
            <w:pPr>
              <w:numPr>
                <w:ilvl w:val="0"/>
                <w:numId w:val="10"/>
              </w:numPr>
              <w:spacing w:after="120"/>
              <w:rPr>
                <w:lang w:val="en-GB"/>
              </w:rPr>
            </w:pPr>
            <w:r w:rsidRPr="00811D26">
              <w:t>FFS: the reference point of the RSCP</w:t>
            </w:r>
          </w:p>
          <w:p w14:paraId="7696307A" w14:textId="77777777" w:rsidR="00811D26" w:rsidRPr="00811D26" w:rsidRDefault="00811D26">
            <w:pPr>
              <w:numPr>
                <w:ilvl w:val="0"/>
                <w:numId w:val="10"/>
              </w:numPr>
              <w:spacing w:after="120"/>
              <w:rPr>
                <w:lang w:val="en-GB"/>
              </w:rPr>
            </w:pPr>
            <w:r w:rsidRPr="00811D26">
              <w:t>FFS: whether/how the measurement timing is defined</w:t>
            </w:r>
          </w:p>
          <w:p w14:paraId="7ACEAA6F" w14:textId="77777777" w:rsidR="00811D26" w:rsidRPr="00811D26" w:rsidRDefault="00811D26">
            <w:pPr>
              <w:numPr>
                <w:ilvl w:val="0"/>
                <w:numId w:val="10"/>
              </w:numPr>
              <w:spacing w:after="120"/>
              <w:rPr>
                <w:lang w:val="en-GB"/>
              </w:rPr>
            </w:pPr>
            <w:r w:rsidRPr="00811D26">
              <w:t>Note: the i-</w:t>
            </w:r>
            <w:proofErr w:type="spellStart"/>
            <w:r w:rsidRPr="00811D26">
              <w:t>th</w:t>
            </w:r>
            <w:proofErr w:type="spellEnd"/>
            <w:r w:rsidRPr="00811D26">
              <w:t xml:space="preserve"> path is used for the sake of definition, whether only the first path or additional paths will be supported is subject to further discussion</w:t>
            </w:r>
          </w:p>
          <w:p w14:paraId="656D56BD" w14:textId="77777777" w:rsidR="00811D26" w:rsidRPr="00811D26" w:rsidRDefault="00811D26">
            <w:pPr>
              <w:numPr>
                <w:ilvl w:val="0"/>
                <w:numId w:val="10"/>
              </w:numPr>
              <w:spacing w:after="120"/>
              <w:rPr>
                <w:lang w:val="en-GB"/>
              </w:rPr>
            </w:pPr>
            <w:r w:rsidRPr="00811D26">
              <w:t>Note: Whether to capture the above definition into TS 38.215 depends on whether RAN1 decides to introduce DL carrier phase measurement for NR CPP</w:t>
            </w:r>
          </w:p>
          <w:p w14:paraId="7D665182" w14:textId="32BAA80E" w:rsidR="00811D26" w:rsidRDefault="00811D26" w:rsidP="00811D26">
            <w:pPr>
              <w:spacing w:after="120"/>
              <w:rPr>
                <w:b/>
                <w:bCs/>
                <w:highlight w:val="green"/>
              </w:rPr>
            </w:pPr>
          </w:p>
          <w:p w14:paraId="2EA57896" w14:textId="5951F41E" w:rsidR="00811D26" w:rsidRPr="00811D26" w:rsidRDefault="00811D26" w:rsidP="00811D26">
            <w:pPr>
              <w:spacing w:after="120"/>
              <w:rPr>
                <w:b/>
                <w:bCs/>
                <w:lang w:val="en-GB"/>
              </w:rPr>
            </w:pPr>
            <w:r w:rsidRPr="00811D26">
              <w:rPr>
                <w:b/>
                <w:bCs/>
                <w:highlight w:val="green"/>
              </w:rPr>
              <w:t>Agreement</w:t>
            </w:r>
          </w:p>
          <w:p w14:paraId="1D0FE9DC" w14:textId="77777777" w:rsidR="00811D26" w:rsidRPr="00811D26" w:rsidRDefault="00811D26" w:rsidP="00811D26">
            <w:pPr>
              <w:spacing w:after="120"/>
              <w:rPr>
                <w:lang w:val="en-GB"/>
              </w:rPr>
            </w:pPr>
            <w:r w:rsidRPr="00811D26">
              <w:t>For NR DL reference signal carrier phase difference (RSCPD) measurement for NR CPP, the RSCPD is defined as the difference of RSCPs measured from the DL PRS signals from target TRP and reference TRP.</w:t>
            </w:r>
          </w:p>
          <w:p w14:paraId="068B6ED3" w14:textId="77777777" w:rsidR="00811D26" w:rsidRPr="00811D26" w:rsidRDefault="00811D26">
            <w:pPr>
              <w:numPr>
                <w:ilvl w:val="0"/>
                <w:numId w:val="11"/>
              </w:numPr>
              <w:spacing w:after="120"/>
              <w:rPr>
                <w:lang w:val="en-GB"/>
              </w:rPr>
            </w:pPr>
            <w:r w:rsidRPr="00811D26">
              <w:t>FFS: whether/how to define per path RSCPD</w:t>
            </w:r>
          </w:p>
          <w:p w14:paraId="2E273639" w14:textId="77777777" w:rsidR="00811D26" w:rsidRPr="00811D26" w:rsidRDefault="00811D26">
            <w:pPr>
              <w:numPr>
                <w:ilvl w:val="0"/>
                <w:numId w:val="11"/>
              </w:numPr>
              <w:spacing w:after="120"/>
              <w:rPr>
                <w:lang w:val="en-GB"/>
              </w:rPr>
            </w:pPr>
            <w:r w:rsidRPr="00811D26">
              <w:t>Note: Whether/how to capture the above definition into TS 38.215 depends on whether RAN1 decides to introduce DL carrier phase difference measurement for NR CPP</w:t>
            </w:r>
          </w:p>
          <w:p w14:paraId="0AE409E5" w14:textId="77777777" w:rsidR="00811D26" w:rsidRPr="00811D26" w:rsidRDefault="00811D26" w:rsidP="00811D26">
            <w:pPr>
              <w:spacing w:after="120"/>
              <w:rPr>
                <w:lang w:val="en-GB"/>
              </w:rPr>
            </w:pPr>
            <w:r w:rsidRPr="00811D26">
              <w:rPr>
                <w:b/>
                <w:bCs/>
                <w:highlight w:val="green"/>
                <w:lang w:val="en-GB"/>
              </w:rPr>
              <w:t>Agreement</w:t>
            </w:r>
          </w:p>
          <w:p w14:paraId="695C3BE1" w14:textId="77777777" w:rsidR="00811D26" w:rsidRPr="00811D26" w:rsidRDefault="00811D26" w:rsidP="00811D26">
            <w:pPr>
              <w:spacing w:after="120"/>
              <w:rPr>
                <w:lang w:val="en-GB"/>
              </w:rPr>
            </w:pPr>
            <w:r w:rsidRPr="00811D26">
              <w:rPr>
                <w:lang w:val="en-CA"/>
              </w:rPr>
              <w:t>NR UL reference signal carrier phase (RSCP) (of i-</w:t>
            </w:r>
            <w:proofErr w:type="spellStart"/>
            <w:r w:rsidRPr="00811D26">
              <w:rPr>
                <w:lang w:val="en-CA"/>
              </w:rPr>
              <w:t>th</w:t>
            </w:r>
            <w:proofErr w:type="spellEnd"/>
            <w:r w:rsidRPr="00811D26">
              <w:rPr>
                <w:lang w:val="en-CA"/>
              </w:rPr>
              <w:t xml:space="preserve"> path) is defined as the phase of the channel response at the i-</w:t>
            </w:r>
            <w:proofErr w:type="spellStart"/>
            <w:r w:rsidRPr="00811D26">
              <w:rPr>
                <w:lang w:val="en-CA"/>
              </w:rPr>
              <w:t>th</w:t>
            </w:r>
            <w:proofErr w:type="spellEnd"/>
            <w:r w:rsidRPr="00811D26">
              <w:rPr>
                <w:lang w:val="en-CA"/>
              </w:rPr>
              <w:t xml:space="preserve"> path delay derived from the resource elements (REs) that carry the UL SRS signal for positioning purpose configured for the measurement. A UL RSCP is associated with a specific RF frequency.</w:t>
            </w:r>
          </w:p>
          <w:p w14:paraId="12720E98" w14:textId="77777777" w:rsidR="00811D26" w:rsidRPr="00811D26" w:rsidRDefault="00811D26">
            <w:pPr>
              <w:numPr>
                <w:ilvl w:val="0"/>
                <w:numId w:val="12"/>
              </w:numPr>
              <w:spacing w:after="120"/>
              <w:rPr>
                <w:lang w:val="en-GB"/>
              </w:rPr>
            </w:pPr>
            <w:r w:rsidRPr="00811D26">
              <w:rPr>
                <w:lang w:val="en-CA"/>
              </w:rPr>
              <w:t>FFS: the reference point of the UL RSCP</w:t>
            </w:r>
          </w:p>
          <w:p w14:paraId="3CA68741" w14:textId="77777777" w:rsidR="00811D26" w:rsidRPr="00811D26" w:rsidRDefault="00811D26">
            <w:pPr>
              <w:numPr>
                <w:ilvl w:val="0"/>
                <w:numId w:val="12"/>
              </w:numPr>
              <w:spacing w:after="120"/>
              <w:rPr>
                <w:lang w:val="en-GB"/>
              </w:rPr>
            </w:pPr>
            <w:r w:rsidRPr="00811D26">
              <w:rPr>
                <w:lang w:val="en-CA"/>
              </w:rPr>
              <w:t>FFS: whether/how the measurement timing is defined</w:t>
            </w:r>
          </w:p>
          <w:p w14:paraId="5B9F9EA1" w14:textId="77777777" w:rsidR="00811D26" w:rsidRPr="00811D26" w:rsidRDefault="00811D26">
            <w:pPr>
              <w:numPr>
                <w:ilvl w:val="0"/>
                <w:numId w:val="12"/>
              </w:numPr>
              <w:spacing w:after="120"/>
              <w:rPr>
                <w:lang w:val="en-GB"/>
              </w:rPr>
            </w:pPr>
            <w:r w:rsidRPr="00811D26">
              <w:rPr>
                <w:lang w:val="en-CA"/>
              </w:rPr>
              <w:t>Note: the i-</w:t>
            </w:r>
            <w:proofErr w:type="spellStart"/>
            <w:r w:rsidRPr="00811D26">
              <w:rPr>
                <w:lang w:val="en-CA"/>
              </w:rPr>
              <w:t>th</w:t>
            </w:r>
            <w:proofErr w:type="spellEnd"/>
            <w:r w:rsidRPr="00811D26">
              <w:rPr>
                <w:lang w:val="en-CA"/>
              </w:rPr>
              <w:t xml:space="preserve"> path is used for the sake of definition, whether only the first path or additional paths will be supported is subject to further discussion</w:t>
            </w:r>
          </w:p>
          <w:p w14:paraId="219FA588" w14:textId="7B3E8EB4" w:rsidR="00811D26" w:rsidRPr="00811D26" w:rsidRDefault="00811D26">
            <w:pPr>
              <w:numPr>
                <w:ilvl w:val="0"/>
                <w:numId w:val="12"/>
              </w:numPr>
              <w:spacing w:after="120"/>
              <w:rPr>
                <w:lang w:val="en-GB"/>
              </w:rPr>
            </w:pPr>
            <w:r w:rsidRPr="00811D26">
              <w:rPr>
                <w:lang w:val="en-CA"/>
              </w:rPr>
              <w:t>Note: The support of MIMO SRS for positioning is transparent to UE</w:t>
            </w:r>
          </w:p>
          <w:p w14:paraId="049E0D87" w14:textId="77777777" w:rsidR="00811D26" w:rsidRPr="00811D26" w:rsidRDefault="00811D26" w:rsidP="00811D26">
            <w:pPr>
              <w:spacing w:after="120"/>
              <w:rPr>
                <w:lang w:val="en-GB"/>
              </w:rPr>
            </w:pPr>
            <w:r w:rsidRPr="00811D26">
              <w:rPr>
                <w:b/>
                <w:bCs/>
                <w:highlight w:val="green"/>
                <w:lang w:val="en-GB"/>
              </w:rPr>
              <w:t>Agreement</w:t>
            </w:r>
          </w:p>
          <w:p w14:paraId="3E79B395" w14:textId="77777777" w:rsidR="00811D26" w:rsidRPr="00811D26" w:rsidRDefault="00811D26" w:rsidP="00811D26">
            <w:pPr>
              <w:spacing w:after="120"/>
              <w:rPr>
                <w:lang w:val="en-GB"/>
              </w:rPr>
            </w:pPr>
            <w:r w:rsidRPr="00811D26">
              <w:rPr>
                <w:lang w:val="en-GB"/>
              </w:rPr>
              <w:t>To support NR carrier phase positioning, further consider the following options:</w:t>
            </w:r>
          </w:p>
          <w:p w14:paraId="5DEB362A" w14:textId="77777777" w:rsidR="00811D26" w:rsidRPr="00811D26" w:rsidRDefault="00811D26">
            <w:pPr>
              <w:numPr>
                <w:ilvl w:val="0"/>
                <w:numId w:val="13"/>
              </w:numPr>
              <w:spacing w:after="120"/>
              <w:rPr>
                <w:lang w:val="en-GB"/>
              </w:rPr>
            </w:pPr>
            <w:r w:rsidRPr="00811D26">
              <w:rPr>
                <w:lang w:val="en-GB"/>
              </w:rPr>
              <w:t>Option 1: Support a UE/TRP to report the carrier phase measurements of more than one frequency within a PFL/carrier to LMF</w:t>
            </w:r>
          </w:p>
          <w:p w14:paraId="2389DDB3" w14:textId="77777777" w:rsidR="00811D26" w:rsidRPr="00811D26" w:rsidRDefault="00811D26">
            <w:pPr>
              <w:numPr>
                <w:ilvl w:val="1"/>
                <w:numId w:val="13"/>
              </w:numPr>
              <w:spacing w:after="120"/>
              <w:rPr>
                <w:lang w:val="en-GB"/>
              </w:rPr>
            </w:pPr>
            <w:r w:rsidRPr="00811D26">
              <w:rPr>
                <w:lang w:val="en-GB"/>
              </w:rPr>
              <w:t>NOTE: the frequency can be the carrier frequency or the frequency of a subcarrier</w:t>
            </w:r>
          </w:p>
          <w:p w14:paraId="7B0AD9D7" w14:textId="77777777" w:rsidR="00811D26" w:rsidRPr="00811D26" w:rsidRDefault="00811D26">
            <w:pPr>
              <w:numPr>
                <w:ilvl w:val="1"/>
                <w:numId w:val="13"/>
              </w:numPr>
              <w:spacing w:after="120"/>
              <w:rPr>
                <w:lang w:val="en-GB"/>
              </w:rPr>
            </w:pPr>
            <w:r w:rsidRPr="00811D26">
              <w:rPr>
                <w:lang w:val="en-GB"/>
              </w:rPr>
              <w:t>FFS: the details of reporting, e.g., the maximum number of reported frequencies within a PFL/ carrier</w:t>
            </w:r>
          </w:p>
          <w:p w14:paraId="6A5407B0" w14:textId="77777777" w:rsidR="00811D26" w:rsidRPr="00811D26" w:rsidRDefault="00811D26">
            <w:pPr>
              <w:numPr>
                <w:ilvl w:val="0"/>
                <w:numId w:val="13"/>
              </w:numPr>
              <w:spacing w:after="120"/>
              <w:rPr>
                <w:lang w:val="en-GB"/>
              </w:rPr>
            </w:pPr>
            <w:r w:rsidRPr="00811D26">
              <w:rPr>
                <w:lang w:val="en-GB"/>
              </w:rPr>
              <w:t>Option 2: Introduce and report a new type of UE/TRP measurement based on carrier phase differentials across multiple subcarriers within a PFL/carrier</w:t>
            </w:r>
          </w:p>
          <w:p w14:paraId="34B7CB12" w14:textId="77777777" w:rsidR="00811D26" w:rsidRPr="00811D26" w:rsidRDefault="00811D26">
            <w:pPr>
              <w:numPr>
                <w:ilvl w:val="1"/>
                <w:numId w:val="13"/>
              </w:numPr>
              <w:spacing w:after="120"/>
              <w:rPr>
                <w:lang w:val="en-GB"/>
              </w:rPr>
            </w:pPr>
            <w:r w:rsidRPr="00811D26">
              <w:rPr>
                <w:lang w:val="en-GB"/>
              </w:rPr>
              <w:t>NOTE: carrier phase differentials across multiple subcarriers within a carrier can be related to time of arrival</w:t>
            </w:r>
          </w:p>
          <w:p w14:paraId="09F64D1B" w14:textId="77777777" w:rsidR="00811D26" w:rsidRPr="00811D26" w:rsidRDefault="00811D26">
            <w:pPr>
              <w:numPr>
                <w:ilvl w:val="0"/>
                <w:numId w:val="13"/>
              </w:numPr>
              <w:spacing w:after="120"/>
              <w:rPr>
                <w:lang w:val="en-GB"/>
              </w:rPr>
            </w:pPr>
            <w:r w:rsidRPr="00811D26">
              <w:rPr>
                <w:lang w:val="en-GB"/>
              </w:rPr>
              <w:t>Option 3: Support a UE/TRP to optionally report an estimated integer ambiguity and/or search range of the integer ambiguity to LMF</w:t>
            </w:r>
          </w:p>
          <w:p w14:paraId="088EDC86" w14:textId="574E9CA8" w:rsidR="00811D26" w:rsidRPr="00811D26" w:rsidRDefault="00811D26">
            <w:pPr>
              <w:numPr>
                <w:ilvl w:val="0"/>
                <w:numId w:val="13"/>
              </w:numPr>
              <w:spacing w:after="120"/>
              <w:rPr>
                <w:lang w:val="en-GB"/>
              </w:rPr>
            </w:pPr>
            <w:r w:rsidRPr="00811D26">
              <w:rPr>
                <w:lang w:val="en-GB"/>
              </w:rPr>
              <w:t>Option 4: Support LMF to provide the expected integer ambiguity range at least for UE-based NR CPP in the positioning assistance data.</w:t>
            </w:r>
          </w:p>
          <w:p w14:paraId="6BAEB128" w14:textId="77777777" w:rsidR="00811D26" w:rsidRPr="00811D26" w:rsidRDefault="00811D26" w:rsidP="00811D26">
            <w:pPr>
              <w:spacing w:after="120"/>
              <w:rPr>
                <w:lang w:val="en-GB"/>
              </w:rPr>
            </w:pPr>
            <w:bookmarkStart w:id="8" w:name="_Hlk130924916"/>
            <w:r w:rsidRPr="00811D26">
              <w:rPr>
                <w:b/>
                <w:bCs/>
                <w:highlight w:val="green"/>
                <w:lang w:val="en-GB"/>
              </w:rPr>
              <w:t>Agreement</w:t>
            </w:r>
          </w:p>
          <w:p w14:paraId="27CF3961" w14:textId="77777777" w:rsidR="00811D26" w:rsidRPr="00811D26" w:rsidRDefault="00811D26" w:rsidP="00811D26">
            <w:pPr>
              <w:spacing w:after="120"/>
              <w:rPr>
                <w:lang w:val="en-GB"/>
              </w:rPr>
            </w:pPr>
            <w:r w:rsidRPr="00811D26">
              <w:rPr>
                <w:lang w:val="en-GB"/>
              </w:rPr>
              <w:t>Rel-17 LOS/NLOS indication (when indicated) applies for the carrier phase measurement(s) in the same report.</w:t>
            </w:r>
          </w:p>
          <w:bookmarkEnd w:id="8"/>
          <w:p w14:paraId="2921E914" w14:textId="75742610" w:rsidR="00811D26" w:rsidRDefault="00811D26" w:rsidP="00811D26">
            <w:pPr>
              <w:rPr>
                <w:lang w:val="en-GB"/>
              </w:rPr>
            </w:pPr>
          </w:p>
        </w:tc>
      </w:tr>
    </w:tbl>
    <w:p w14:paraId="1F9C9535" w14:textId="50E10065" w:rsidR="00811D26" w:rsidRDefault="00811D26" w:rsidP="00811D26">
      <w:pPr>
        <w:rPr>
          <w:lang w:val="en-GB"/>
        </w:rPr>
      </w:pPr>
    </w:p>
    <w:p w14:paraId="3A9BD0B9" w14:textId="15D293B1" w:rsidR="003B10F1" w:rsidRPr="003B10F1" w:rsidRDefault="003B10F1" w:rsidP="003B10F1">
      <w:pPr>
        <w:rPr>
          <w:b/>
          <w:bCs/>
          <w:lang w:val="en-GB"/>
        </w:rPr>
      </w:pPr>
      <w:r w:rsidRPr="003B10F1">
        <w:rPr>
          <w:b/>
          <w:bCs/>
        </w:rPr>
        <w:t>RAN1 #112</w:t>
      </w:r>
      <w:r>
        <w:rPr>
          <w:b/>
          <w:bCs/>
        </w:rPr>
        <w:t>bis</w:t>
      </w:r>
    </w:p>
    <w:tbl>
      <w:tblPr>
        <w:tblStyle w:val="TableGrid"/>
        <w:tblW w:w="0" w:type="auto"/>
        <w:tblLook w:val="04A0" w:firstRow="1" w:lastRow="0" w:firstColumn="1" w:lastColumn="0" w:noHBand="0" w:noVBand="1"/>
      </w:tblPr>
      <w:tblGrid>
        <w:gridCol w:w="9617"/>
      </w:tblGrid>
      <w:tr w:rsidR="00E13874" w14:paraId="32385114" w14:textId="77777777" w:rsidTr="00E13874">
        <w:tc>
          <w:tcPr>
            <w:tcW w:w="9617" w:type="dxa"/>
          </w:tcPr>
          <w:p w14:paraId="3A6692FB" w14:textId="77777777" w:rsidR="00E13874" w:rsidRDefault="00E13874" w:rsidP="00811D26">
            <w:pPr>
              <w:rPr>
                <w:lang w:val="en-GB"/>
              </w:rPr>
            </w:pPr>
          </w:p>
          <w:p w14:paraId="550D2BB5" w14:textId="77777777" w:rsidR="00E13874" w:rsidRDefault="00E13874" w:rsidP="00E13874">
            <w:pPr>
              <w:rPr>
                <w:b/>
              </w:rPr>
            </w:pPr>
            <w:r>
              <w:rPr>
                <w:b/>
                <w:highlight w:val="green"/>
              </w:rPr>
              <w:t>Agreement</w:t>
            </w:r>
          </w:p>
          <w:p w14:paraId="75529811" w14:textId="77777777" w:rsidR="00E13874" w:rsidRDefault="00E13874" w:rsidP="00E13874">
            <w:pPr>
              <w:rPr>
                <w:iCs/>
              </w:rPr>
            </w:pPr>
            <w:r>
              <w:rPr>
                <w:iCs/>
              </w:rPr>
              <w:t xml:space="preserve">Introduce DL reference carrier phase (DL </w:t>
            </w:r>
            <w:r w:rsidRPr="00C46052">
              <w:rPr>
                <w:iCs/>
              </w:rPr>
              <w:t>RSCP) and NR DL reference carrier phase difference</w:t>
            </w:r>
            <w:r>
              <w:rPr>
                <w:iCs/>
              </w:rPr>
              <w:t xml:space="preserve"> (DL RSCPD) as DL carrier phase measurements.</w:t>
            </w:r>
          </w:p>
          <w:p w14:paraId="7CA0B1CB" w14:textId="77777777" w:rsidR="00E13874" w:rsidRDefault="00E13874" w:rsidP="00E13874">
            <w:pPr>
              <w:numPr>
                <w:ilvl w:val="0"/>
                <w:numId w:val="22"/>
              </w:numPr>
              <w:rPr>
                <w:iCs/>
              </w:rPr>
            </w:pPr>
            <w:r>
              <w:rPr>
                <w:iCs/>
              </w:rPr>
              <w:t>Note: It is up to RAN4 to decide whether and how to define the requirements for DL RSCP and/or DL RSCPD. No LS needed to RAN4 for this note.</w:t>
            </w:r>
          </w:p>
          <w:p w14:paraId="3BD1AF0F" w14:textId="77777777" w:rsidR="00E13874" w:rsidRDefault="00E13874" w:rsidP="00E13874">
            <w:pPr>
              <w:numPr>
                <w:ilvl w:val="0"/>
                <w:numId w:val="22"/>
              </w:numPr>
              <w:rPr>
                <w:iCs/>
              </w:rPr>
            </w:pPr>
            <w:r>
              <w:rPr>
                <w:iCs/>
              </w:rPr>
              <w:t>DL RSCP can be reported together with UE Rx – Tx time difference measurement</w:t>
            </w:r>
          </w:p>
          <w:p w14:paraId="7635A518" w14:textId="77777777" w:rsidR="00E13874" w:rsidRDefault="00E13874" w:rsidP="00E13874">
            <w:pPr>
              <w:numPr>
                <w:ilvl w:val="0"/>
                <w:numId w:val="22"/>
              </w:numPr>
              <w:rPr>
                <w:iCs/>
              </w:rPr>
            </w:pPr>
            <w:r>
              <w:rPr>
                <w:iCs/>
              </w:rPr>
              <w:t>DL RSCPD can be reported together with RSTD measurement</w:t>
            </w:r>
          </w:p>
          <w:p w14:paraId="030B70F9" w14:textId="77777777" w:rsidR="00E13874" w:rsidRDefault="00E13874" w:rsidP="00E13874">
            <w:pPr>
              <w:numPr>
                <w:ilvl w:val="0"/>
                <w:numId w:val="22"/>
              </w:numPr>
              <w:rPr>
                <w:iCs/>
              </w:rPr>
            </w:pPr>
            <w:r>
              <w:rPr>
                <w:iCs/>
              </w:rPr>
              <w:t>FFS: details on how to eliminate unknown initial Rx phase with RSCP/RSCPD reporting can be further discussed</w:t>
            </w:r>
          </w:p>
          <w:p w14:paraId="789EE716" w14:textId="77777777" w:rsidR="00E13874" w:rsidRDefault="00E13874" w:rsidP="00E13874">
            <w:pPr>
              <w:rPr>
                <w:iCs/>
              </w:rPr>
            </w:pPr>
            <w:r>
              <w:rPr>
                <w:iCs/>
              </w:rPr>
              <w:t>Note: Whether to support standalone DL RSCP and/or DL RSCPD reporting, or DL RSCP/DL RSCPD reporting with other new types of measurements (if agreed), can be further discussed.</w:t>
            </w:r>
          </w:p>
          <w:p w14:paraId="398ACB6E" w14:textId="77777777" w:rsidR="00E13874" w:rsidRDefault="00E13874" w:rsidP="00E13874">
            <w:pPr>
              <w:rPr>
                <w:iCs/>
              </w:rPr>
            </w:pPr>
          </w:p>
          <w:p w14:paraId="6BA33D10" w14:textId="77777777" w:rsidR="00E13874" w:rsidRDefault="00E13874" w:rsidP="00E13874">
            <w:pPr>
              <w:rPr>
                <w:b/>
              </w:rPr>
            </w:pPr>
            <w:r>
              <w:rPr>
                <w:b/>
                <w:highlight w:val="green"/>
              </w:rPr>
              <w:t>Agreement</w:t>
            </w:r>
          </w:p>
          <w:p w14:paraId="706A704B" w14:textId="77777777" w:rsidR="00E13874" w:rsidRDefault="00E13874" w:rsidP="00E13874">
            <w:pPr>
              <w:rPr>
                <w:iCs/>
                <w:lang w:eastAsia="ja-JP"/>
              </w:rPr>
            </w:pPr>
            <w:r>
              <w:rPr>
                <w:iCs/>
                <w:lang w:eastAsia="ja-JP"/>
              </w:rPr>
              <w:t>Support one of the following options for the definition of the reference point of the UE/TRP carrier phase measurements (down-selection in RAN1#113).</w:t>
            </w:r>
          </w:p>
          <w:p w14:paraId="3E62D339" w14:textId="77777777" w:rsidR="00E13874" w:rsidRDefault="00E13874" w:rsidP="00E13874">
            <w:pPr>
              <w:pStyle w:val="ListParagraph"/>
              <w:numPr>
                <w:ilvl w:val="0"/>
                <w:numId w:val="23"/>
              </w:numPr>
              <w:rPr>
                <w:bCs/>
                <w:lang w:eastAsia="zh-CN"/>
              </w:rPr>
            </w:pPr>
            <w:r>
              <w:rPr>
                <w:bCs/>
              </w:rPr>
              <w:t xml:space="preserve">Option 1: </w:t>
            </w:r>
          </w:p>
          <w:p w14:paraId="704E13C9" w14:textId="77777777" w:rsidR="00E13874" w:rsidRDefault="00E13874" w:rsidP="00E13874">
            <w:pPr>
              <w:pStyle w:val="ListParagraph"/>
              <w:numPr>
                <w:ilvl w:val="1"/>
                <w:numId w:val="23"/>
              </w:numPr>
              <w:rPr>
                <w:bCs/>
              </w:rPr>
            </w:pPr>
            <w:r>
              <w:rPr>
                <w:bCs/>
              </w:rPr>
              <w:t>The reference point of the UE carrier phase measurements is defined the same as the reference point of RSTD for frequency range 1 and frequency range 2.</w:t>
            </w:r>
          </w:p>
          <w:p w14:paraId="7E59FD4D" w14:textId="77777777" w:rsidR="00E13874" w:rsidRDefault="00E13874" w:rsidP="00E13874">
            <w:pPr>
              <w:pStyle w:val="ListParagraph"/>
              <w:numPr>
                <w:ilvl w:val="1"/>
                <w:numId w:val="23"/>
              </w:numPr>
              <w:rPr>
                <w:bCs/>
              </w:rPr>
            </w:pPr>
            <w:r>
              <w:rPr>
                <w:bCs/>
              </w:rPr>
              <w:t>The reference point of the TRP carrier phase measurements is defined the same as the reference point of RTOA for frequency range 1 and frequency range 2.</w:t>
            </w:r>
          </w:p>
          <w:p w14:paraId="5D5779C4" w14:textId="77777777" w:rsidR="00E13874" w:rsidRDefault="00E13874" w:rsidP="00E13874">
            <w:pPr>
              <w:pStyle w:val="ListParagraph"/>
              <w:numPr>
                <w:ilvl w:val="1"/>
                <w:numId w:val="23"/>
              </w:numPr>
              <w:rPr>
                <w:bCs/>
              </w:rPr>
            </w:pPr>
            <w:r>
              <w:rPr>
                <w:bCs/>
              </w:rPr>
              <w:t>Note: It is up to UE/TRP’s implementation on how to map the carrier phase to the reference point for reporting.</w:t>
            </w:r>
          </w:p>
          <w:p w14:paraId="7FE74BB6" w14:textId="77777777" w:rsidR="00E13874" w:rsidRDefault="00E13874" w:rsidP="00E13874">
            <w:pPr>
              <w:pStyle w:val="ListParagraph"/>
              <w:numPr>
                <w:ilvl w:val="0"/>
                <w:numId w:val="23"/>
              </w:numPr>
              <w:rPr>
                <w:bCs/>
              </w:rPr>
            </w:pPr>
            <w:r>
              <w:rPr>
                <w:bCs/>
              </w:rPr>
              <w:t xml:space="preserve">Option 2: </w:t>
            </w:r>
          </w:p>
          <w:p w14:paraId="67507A74" w14:textId="77777777" w:rsidR="00E13874" w:rsidRDefault="00E13874" w:rsidP="00E13874">
            <w:pPr>
              <w:pStyle w:val="ListParagraph"/>
              <w:numPr>
                <w:ilvl w:val="1"/>
                <w:numId w:val="23"/>
              </w:numPr>
              <w:rPr>
                <w:bCs/>
              </w:rPr>
            </w:pPr>
            <w:r>
              <w:rPr>
                <w:bCs/>
              </w:rPr>
              <w:t>The reference point of the UE/TRP carrier phase measurements is defined as the antenna phase center of the UE/TRP Rx antenna for frequency range 1 and frequency range 2.</w:t>
            </w:r>
          </w:p>
          <w:p w14:paraId="15769F5E" w14:textId="77777777" w:rsidR="00E13874" w:rsidRDefault="00E13874" w:rsidP="00E13874">
            <w:pPr>
              <w:pStyle w:val="ListParagraph"/>
              <w:numPr>
                <w:ilvl w:val="1"/>
                <w:numId w:val="23"/>
              </w:numPr>
              <w:rPr>
                <w:bCs/>
              </w:rPr>
            </w:pPr>
            <w:r>
              <w:rPr>
                <w:bCs/>
              </w:rPr>
              <w:t>UE/TRP should provide the antenna phase center offset (PCO), i.e., the relative position between the antenna phase center and the antenna connector to LMF</w:t>
            </w:r>
          </w:p>
          <w:p w14:paraId="4DBA45CF" w14:textId="77777777" w:rsidR="00E13874" w:rsidRDefault="00E13874" w:rsidP="00E13874">
            <w:pPr>
              <w:rPr>
                <w:bCs/>
              </w:rPr>
            </w:pPr>
            <w:r>
              <w:rPr>
                <w:bCs/>
              </w:rPr>
              <w:t>FFS: the more details of the PCO reporting, e.g., in LCS or GCS frame</w:t>
            </w:r>
          </w:p>
          <w:p w14:paraId="0765BD7C" w14:textId="77777777" w:rsidR="00C02B55" w:rsidRDefault="00C02B55" w:rsidP="00E13874">
            <w:pPr>
              <w:rPr>
                <w:bCs/>
              </w:rPr>
            </w:pPr>
          </w:p>
          <w:p w14:paraId="0A6B2F09" w14:textId="77777777" w:rsidR="00C02B55" w:rsidRPr="00C02B55" w:rsidRDefault="00C02B55" w:rsidP="00C02B55">
            <w:pPr>
              <w:rPr>
                <w:lang w:val="en-GB"/>
              </w:rPr>
            </w:pPr>
            <w:r w:rsidRPr="00C02B55">
              <w:rPr>
                <w:b/>
                <w:bCs/>
                <w:highlight w:val="green"/>
                <w:lang w:val="en-GB"/>
              </w:rPr>
              <w:t>Agreement</w:t>
            </w:r>
          </w:p>
          <w:p w14:paraId="4CF81302" w14:textId="77777777" w:rsidR="00C02B55" w:rsidRPr="00C02B55" w:rsidRDefault="00C02B55" w:rsidP="00C02B55">
            <w:pPr>
              <w:rPr>
                <w:lang w:val="en-GB"/>
              </w:rPr>
            </w:pPr>
            <w:r w:rsidRPr="00C02B55">
              <w:rPr>
                <w:lang w:val="en-GB"/>
              </w:rPr>
              <w:t>To enable simultaneous transmission of UL SRS for positioning by a target UE and a PRU, support the following enhancements:</w:t>
            </w:r>
          </w:p>
          <w:p w14:paraId="63FE0A0B" w14:textId="77777777" w:rsidR="00C02B55" w:rsidRPr="00C02B55" w:rsidRDefault="00C02B55" w:rsidP="00C02B55">
            <w:pPr>
              <w:numPr>
                <w:ilvl w:val="0"/>
                <w:numId w:val="24"/>
              </w:numPr>
              <w:rPr>
                <w:lang w:val="en-GB"/>
              </w:rPr>
            </w:pPr>
            <w:r w:rsidRPr="00C02B55">
              <w:rPr>
                <w:lang w:val="en-GB"/>
              </w:rPr>
              <w:t xml:space="preserve">Enabling LMF to request the serving </w:t>
            </w:r>
            <w:proofErr w:type="spellStart"/>
            <w:r w:rsidRPr="00C02B55">
              <w:rPr>
                <w:lang w:val="en-GB"/>
              </w:rPr>
              <w:t>gNB</w:t>
            </w:r>
            <w:proofErr w:type="spellEnd"/>
            <w:r w:rsidRPr="00C02B55">
              <w:rPr>
                <w:lang w:val="en-GB"/>
              </w:rPr>
              <w:t xml:space="preserve"> of a UE to configure the transmission of the [indicated] UL SRS resources from the UE within indicated time window(s).</w:t>
            </w:r>
          </w:p>
          <w:p w14:paraId="23D42B6E" w14:textId="77777777" w:rsidR="00C02B55" w:rsidRPr="00C02B55" w:rsidRDefault="00C02B55" w:rsidP="00C02B55">
            <w:pPr>
              <w:numPr>
                <w:ilvl w:val="1"/>
                <w:numId w:val="24"/>
              </w:numPr>
              <w:rPr>
                <w:lang w:val="en-GB"/>
              </w:rPr>
            </w:pPr>
            <w:r w:rsidRPr="00C02B55">
              <w:rPr>
                <w:lang w:val="en-GB"/>
              </w:rPr>
              <w:t>FFS: the details of the time window, e.g., the start time, duration, periodicity for the time window(s), within the vicinity of a reference SRS configuration or use the existing message of Scheduled Location time</w:t>
            </w:r>
          </w:p>
          <w:p w14:paraId="1D92CFDD" w14:textId="77777777" w:rsidR="00C02B55" w:rsidRPr="00C02B55" w:rsidRDefault="00C02B55" w:rsidP="00C02B55">
            <w:pPr>
              <w:numPr>
                <w:ilvl w:val="0"/>
                <w:numId w:val="24"/>
              </w:numPr>
              <w:rPr>
                <w:lang w:val="en-GB"/>
              </w:rPr>
            </w:pPr>
            <w:r w:rsidRPr="00C02B55">
              <w:rPr>
                <w:lang w:val="en-GB"/>
              </w:rPr>
              <w:t xml:space="preserve">Enabling LMF to request the serving </w:t>
            </w:r>
            <w:proofErr w:type="spellStart"/>
            <w:r w:rsidRPr="00C02B55">
              <w:rPr>
                <w:lang w:val="en-GB"/>
              </w:rPr>
              <w:t>gNB</w:t>
            </w:r>
            <w:proofErr w:type="spellEnd"/>
            <w:r w:rsidRPr="00C02B55">
              <w:rPr>
                <w:lang w:val="en-GB"/>
              </w:rPr>
              <w:t xml:space="preserve"> and </w:t>
            </w:r>
            <w:proofErr w:type="spellStart"/>
            <w:r w:rsidRPr="00C02B55">
              <w:rPr>
                <w:lang w:val="en-GB"/>
              </w:rPr>
              <w:t>neighboring</w:t>
            </w:r>
            <w:proofErr w:type="spellEnd"/>
            <w:r w:rsidRPr="00C02B55">
              <w:rPr>
                <w:lang w:val="en-GB"/>
              </w:rPr>
              <w:t xml:space="preserve"> </w:t>
            </w:r>
            <w:proofErr w:type="spellStart"/>
            <w:r w:rsidRPr="00C02B55">
              <w:rPr>
                <w:lang w:val="en-GB"/>
              </w:rPr>
              <w:t>gNBs</w:t>
            </w:r>
            <w:proofErr w:type="spellEnd"/>
            <w:r w:rsidRPr="00C02B55">
              <w:rPr>
                <w:lang w:val="en-GB"/>
              </w:rPr>
              <w:t xml:space="preserve"> of the UE to measure the [indicated] UL SRS resources from the UE within indicated time window(s).</w:t>
            </w:r>
          </w:p>
          <w:p w14:paraId="243D0DE7" w14:textId="1B769B86" w:rsidR="00C02B55" w:rsidRDefault="00C02B55" w:rsidP="00C02B55">
            <w:pPr>
              <w:numPr>
                <w:ilvl w:val="1"/>
                <w:numId w:val="24"/>
              </w:numPr>
              <w:rPr>
                <w:lang w:val="en-GB"/>
              </w:rPr>
            </w:pPr>
            <w:r w:rsidRPr="00C02B55">
              <w:rPr>
                <w:lang w:val="en-GB"/>
              </w:rPr>
              <w:t>Note: this may be a different indicated time window</w:t>
            </w:r>
          </w:p>
          <w:p w14:paraId="30392146" w14:textId="77777777" w:rsidR="00C02B55" w:rsidRPr="00C02B55" w:rsidRDefault="00C02B55" w:rsidP="00C02B55">
            <w:pPr>
              <w:ind w:left="1080"/>
              <w:rPr>
                <w:lang w:val="en-GB"/>
              </w:rPr>
            </w:pPr>
          </w:p>
          <w:p w14:paraId="554B2EBC" w14:textId="77777777" w:rsidR="00C02B55" w:rsidRPr="00C02B55" w:rsidRDefault="00C02B55" w:rsidP="00C02B55">
            <w:pPr>
              <w:rPr>
                <w:lang w:val="en-GB"/>
              </w:rPr>
            </w:pPr>
            <w:r w:rsidRPr="00C02B55">
              <w:rPr>
                <w:b/>
                <w:bCs/>
                <w:highlight w:val="green"/>
                <w:lang w:val="en-GB"/>
              </w:rPr>
              <w:t>Agreement</w:t>
            </w:r>
          </w:p>
          <w:p w14:paraId="404CB7A4" w14:textId="77777777" w:rsidR="00C02B55" w:rsidRPr="00C02B55" w:rsidRDefault="00C02B55" w:rsidP="00C02B55">
            <w:pPr>
              <w:rPr>
                <w:lang w:val="en-GB"/>
              </w:rPr>
            </w:pPr>
            <w:r w:rsidRPr="00C02B55">
              <w:rPr>
                <w:lang w:val="en-GB"/>
              </w:rPr>
              <w:t>To enable simultaneous measurements on same DL PRS by a target UE and a PRU, support the following enhancements:</w:t>
            </w:r>
          </w:p>
          <w:p w14:paraId="5A2DE425" w14:textId="77777777" w:rsidR="00C02B55" w:rsidRPr="00C02B55" w:rsidRDefault="00C02B55" w:rsidP="00C02B55">
            <w:pPr>
              <w:numPr>
                <w:ilvl w:val="0"/>
                <w:numId w:val="25"/>
              </w:numPr>
              <w:rPr>
                <w:lang w:val="en-GB"/>
              </w:rPr>
            </w:pPr>
            <w:r w:rsidRPr="00C02B55">
              <w:rPr>
                <w:lang w:val="en-GB"/>
              </w:rPr>
              <w:t>Enabling LMF to request the UEs, including target UE and PRU(s), to perform measurements on [indicated] DL PRS resources occurring within indicated time window(s).</w:t>
            </w:r>
          </w:p>
          <w:p w14:paraId="2D9649EA" w14:textId="1ABE39BF" w:rsidR="00C02B55" w:rsidRDefault="00C02B55" w:rsidP="00C02B55">
            <w:pPr>
              <w:numPr>
                <w:ilvl w:val="0"/>
                <w:numId w:val="25"/>
              </w:numPr>
              <w:rPr>
                <w:lang w:val="en-GB"/>
              </w:rPr>
            </w:pPr>
            <w:r w:rsidRPr="00C02B55">
              <w:rPr>
                <w:lang w:val="en-GB"/>
              </w:rPr>
              <w:t>FFS: the details of the configuration of the indicated time window(s), e.g., the start time, duration, periodicity for the time window(s), as well as the relationship with the Scheduled Location time.</w:t>
            </w:r>
          </w:p>
          <w:p w14:paraId="0EBA1A86" w14:textId="77777777" w:rsidR="00C02B55" w:rsidRPr="00C02B55" w:rsidRDefault="00C02B55" w:rsidP="00C02B55">
            <w:pPr>
              <w:ind w:left="720"/>
              <w:rPr>
                <w:lang w:val="en-GB"/>
              </w:rPr>
            </w:pPr>
          </w:p>
          <w:p w14:paraId="799E741D" w14:textId="77777777" w:rsidR="00C02B55" w:rsidRPr="00C02B55" w:rsidRDefault="00C02B55" w:rsidP="00C02B55">
            <w:pPr>
              <w:rPr>
                <w:lang w:val="en-GB"/>
              </w:rPr>
            </w:pPr>
            <w:r w:rsidRPr="00C02B55">
              <w:rPr>
                <w:b/>
                <w:bCs/>
                <w:highlight w:val="green"/>
                <w:lang w:val="en-GB"/>
              </w:rPr>
              <w:t>Agreement</w:t>
            </w:r>
          </w:p>
          <w:p w14:paraId="4ED98222" w14:textId="77777777" w:rsidR="00C02B55" w:rsidRPr="00C02B55" w:rsidRDefault="00C02B55" w:rsidP="00C02B55">
            <w:pPr>
              <w:rPr>
                <w:lang w:val="en-GB"/>
              </w:rPr>
            </w:pPr>
            <w:r w:rsidRPr="00C02B55">
              <w:rPr>
                <w:lang w:val="en-GB"/>
              </w:rPr>
              <w:t xml:space="preserve">Support the reuse of existing physical layer procedures for DL positioning (e.g., DL-TDOA) with the necessary enhancements in measurement configuration, </w:t>
            </w:r>
            <w:proofErr w:type="gramStart"/>
            <w:r w:rsidRPr="00C02B55">
              <w:rPr>
                <w:lang w:val="en-GB"/>
              </w:rPr>
              <w:t>request</w:t>
            </w:r>
            <w:proofErr w:type="gramEnd"/>
            <w:r w:rsidRPr="00C02B55">
              <w:rPr>
                <w:lang w:val="en-GB"/>
              </w:rPr>
              <w:t xml:space="preserve"> and report (e.g., adding the configuration related to the NR DL CPP) for both UE-based and UE-assisted NR DL carrier phase positioning, including</w:t>
            </w:r>
          </w:p>
          <w:p w14:paraId="09622719" w14:textId="77777777" w:rsidR="00C02B55" w:rsidRPr="00C02B55" w:rsidRDefault="00C02B55" w:rsidP="00C02B55">
            <w:pPr>
              <w:numPr>
                <w:ilvl w:val="0"/>
                <w:numId w:val="26"/>
              </w:numPr>
              <w:rPr>
                <w:lang w:val="en-GB"/>
              </w:rPr>
            </w:pPr>
            <w:r w:rsidRPr="00C02B55">
              <w:rPr>
                <w:lang w:val="en-GB"/>
              </w:rPr>
              <w:t>UE in RRC_CONNECTED state with measurement gap.</w:t>
            </w:r>
          </w:p>
          <w:p w14:paraId="1582AE45" w14:textId="77777777" w:rsidR="00C02B55" w:rsidRPr="00C02B55" w:rsidRDefault="00C02B55" w:rsidP="00C02B55">
            <w:pPr>
              <w:numPr>
                <w:ilvl w:val="0"/>
                <w:numId w:val="26"/>
              </w:numPr>
              <w:rPr>
                <w:lang w:val="en-GB"/>
              </w:rPr>
            </w:pPr>
            <w:r w:rsidRPr="00C02B55">
              <w:rPr>
                <w:lang w:val="en-GB"/>
              </w:rPr>
              <w:t>FFS: UE in RRC_CONNECTED state without measurement gap </w:t>
            </w:r>
          </w:p>
          <w:p w14:paraId="51644BC8" w14:textId="14983AC2" w:rsidR="00C02B55" w:rsidRDefault="00C02B55" w:rsidP="00C02B55">
            <w:pPr>
              <w:numPr>
                <w:ilvl w:val="0"/>
                <w:numId w:val="26"/>
              </w:numPr>
              <w:rPr>
                <w:lang w:val="en-GB"/>
              </w:rPr>
            </w:pPr>
            <w:r w:rsidRPr="00C02B55">
              <w:rPr>
                <w:lang w:val="en-GB"/>
              </w:rPr>
              <w:t>UE in RRC_ INACTIVE state</w:t>
            </w:r>
          </w:p>
          <w:p w14:paraId="2F12E12B" w14:textId="02550D69" w:rsidR="00C02B55" w:rsidRDefault="00C02B55" w:rsidP="00C02B55">
            <w:pPr>
              <w:rPr>
                <w:lang w:val="en-GB"/>
              </w:rPr>
            </w:pPr>
          </w:p>
          <w:p w14:paraId="126E5A99" w14:textId="77777777" w:rsidR="00C02B55" w:rsidRPr="00C02B55" w:rsidRDefault="00C02B55" w:rsidP="00C02B55">
            <w:pPr>
              <w:rPr>
                <w:lang w:val="en-GB"/>
              </w:rPr>
            </w:pPr>
            <w:r w:rsidRPr="00C02B55">
              <w:rPr>
                <w:b/>
                <w:bCs/>
                <w:highlight w:val="green"/>
                <w:lang w:val="en-GB"/>
              </w:rPr>
              <w:t>Agreement</w:t>
            </w:r>
          </w:p>
          <w:p w14:paraId="2E966664" w14:textId="77777777" w:rsidR="00C02B55" w:rsidRPr="00C02B55" w:rsidRDefault="00C02B55" w:rsidP="00C02B55">
            <w:pPr>
              <w:rPr>
                <w:lang w:val="en-GB"/>
              </w:rPr>
            </w:pPr>
            <w:r w:rsidRPr="00C02B55">
              <w:rPr>
                <w:lang w:val="en-GB"/>
              </w:rPr>
              <w:t xml:space="preserve">The specific RF frequency associated with a DL carrier phase measurement is defined as the </w:t>
            </w:r>
            <w:proofErr w:type="spellStart"/>
            <w:r w:rsidRPr="00C02B55">
              <w:rPr>
                <w:lang w:val="en-GB"/>
              </w:rPr>
              <w:t>center</w:t>
            </w:r>
            <w:proofErr w:type="spellEnd"/>
            <w:r w:rsidRPr="00C02B55">
              <w:rPr>
                <w:lang w:val="en-GB"/>
              </w:rPr>
              <w:t xml:space="preserve"> frequency of the DL PFL by default.</w:t>
            </w:r>
          </w:p>
          <w:p w14:paraId="5AE2D6C1" w14:textId="62309174" w:rsidR="00C02B55" w:rsidRDefault="00C02B55" w:rsidP="00C02B55">
            <w:pPr>
              <w:numPr>
                <w:ilvl w:val="0"/>
                <w:numId w:val="27"/>
              </w:numPr>
              <w:rPr>
                <w:lang w:val="en-GB"/>
              </w:rPr>
            </w:pPr>
            <w:r w:rsidRPr="00C02B55">
              <w:rPr>
                <w:lang w:val="en-GB"/>
              </w:rPr>
              <w:t xml:space="preserve">Note: It is open to further discussion whether a frequency other than the </w:t>
            </w:r>
            <w:proofErr w:type="spellStart"/>
            <w:r w:rsidRPr="00C02B55">
              <w:rPr>
                <w:lang w:val="en-GB"/>
              </w:rPr>
              <w:t>center</w:t>
            </w:r>
            <w:proofErr w:type="spellEnd"/>
            <w:r w:rsidRPr="00C02B55">
              <w:rPr>
                <w:lang w:val="en-GB"/>
              </w:rPr>
              <w:t xml:space="preserve"> frequency of the DL PFL can also be the specific RF frequency for non-default case(s), if RAN1 agrees to introduce them.</w:t>
            </w:r>
          </w:p>
          <w:p w14:paraId="7C48F2B8" w14:textId="77777777" w:rsidR="00C02B55" w:rsidRPr="00C02B55" w:rsidRDefault="00C02B55" w:rsidP="00C02B55">
            <w:pPr>
              <w:ind w:left="720"/>
              <w:rPr>
                <w:lang w:val="en-GB"/>
              </w:rPr>
            </w:pPr>
          </w:p>
          <w:p w14:paraId="4B558E71" w14:textId="77777777" w:rsidR="00C02B55" w:rsidRPr="00C02B55" w:rsidRDefault="00C02B55" w:rsidP="00C02B55">
            <w:pPr>
              <w:rPr>
                <w:lang w:val="en-GB"/>
              </w:rPr>
            </w:pPr>
            <w:r w:rsidRPr="00C02B55">
              <w:rPr>
                <w:b/>
                <w:bCs/>
                <w:highlight w:val="green"/>
                <w:lang w:val="en-GB"/>
              </w:rPr>
              <w:t>Agreement</w:t>
            </w:r>
          </w:p>
          <w:p w14:paraId="2C466735" w14:textId="77777777" w:rsidR="00C02B55" w:rsidRPr="00C02B55" w:rsidRDefault="00C02B55" w:rsidP="00C02B55">
            <w:pPr>
              <w:rPr>
                <w:lang w:val="en-GB"/>
              </w:rPr>
            </w:pPr>
            <w:r w:rsidRPr="00C02B55">
              <w:rPr>
                <w:lang w:val="en-GB"/>
              </w:rPr>
              <w:t xml:space="preserve">The specific RF frequency associated with a UL carrier phase measurement is defined, by default, as the </w:t>
            </w:r>
            <w:proofErr w:type="spellStart"/>
            <w:r w:rsidRPr="00C02B55">
              <w:rPr>
                <w:lang w:val="en-GB"/>
              </w:rPr>
              <w:t>center</w:t>
            </w:r>
            <w:proofErr w:type="spellEnd"/>
            <w:r w:rsidRPr="00C02B55">
              <w:rPr>
                <w:lang w:val="en-GB"/>
              </w:rPr>
              <w:t xml:space="preserve"> frequency of the transmission bandwidth of the SRS for positioning purpose.</w:t>
            </w:r>
          </w:p>
          <w:p w14:paraId="23F23426" w14:textId="00648257" w:rsidR="00C02B55" w:rsidRDefault="00C02B55" w:rsidP="00C02B55">
            <w:pPr>
              <w:numPr>
                <w:ilvl w:val="0"/>
                <w:numId w:val="28"/>
              </w:numPr>
              <w:rPr>
                <w:lang w:val="en-GB"/>
              </w:rPr>
            </w:pPr>
            <w:r w:rsidRPr="00C02B55">
              <w:rPr>
                <w:lang w:val="en-GB"/>
              </w:rPr>
              <w:t xml:space="preserve">Note: It is open to further discussion whether a frequency other than the </w:t>
            </w:r>
            <w:proofErr w:type="spellStart"/>
            <w:r w:rsidRPr="00C02B55">
              <w:rPr>
                <w:lang w:val="en-GB"/>
              </w:rPr>
              <w:t>center</w:t>
            </w:r>
            <w:proofErr w:type="spellEnd"/>
            <w:r w:rsidRPr="00C02B55">
              <w:rPr>
                <w:lang w:val="en-GB"/>
              </w:rPr>
              <w:t xml:space="preserve"> frequency of the UL carrier can also be the specific RF frequency for a non-default case(s), if RAN1 agrees to introduce them.</w:t>
            </w:r>
          </w:p>
          <w:p w14:paraId="2AE904DF" w14:textId="77777777" w:rsidR="004E0D58" w:rsidRPr="00C02B55" w:rsidRDefault="004E0D58" w:rsidP="004E0D58">
            <w:pPr>
              <w:ind w:left="720"/>
              <w:rPr>
                <w:lang w:val="en-GB"/>
              </w:rPr>
            </w:pPr>
          </w:p>
          <w:p w14:paraId="1DC74BC1" w14:textId="77777777" w:rsidR="00C02B55" w:rsidRPr="00C02B55" w:rsidRDefault="00C02B55" w:rsidP="00C02B55">
            <w:pPr>
              <w:rPr>
                <w:lang w:val="en-GB"/>
              </w:rPr>
            </w:pPr>
            <w:r w:rsidRPr="00C02B55">
              <w:rPr>
                <w:b/>
                <w:bCs/>
                <w:highlight w:val="green"/>
                <w:lang w:val="en-GB"/>
              </w:rPr>
              <w:t>Agreement</w:t>
            </w:r>
          </w:p>
          <w:p w14:paraId="01B1FC91" w14:textId="77777777" w:rsidR="00C02B55" w:rsidRPr="00C02B55" w:rsidRDefault="00C02B55" w:rsidP="00C02B55">
            <w:pPr>
              <w:numPr>
                <w:ilvl w:val="0"/>
                <w:numId w:val="29"/>
              </w:numPr>
              <w:rPr>
                <w:lang w:val="en-GB"/>
              </w:rPr>
            </w:pPr>
            <w:r w:rsidRPr="00C02B55">
              <w:rPr>
                <w:lang w:val="en-GB"/>
              </w:rPr>
              <w:t xml:space="preserve">Support enabling a TRP to report UL RSCP together with RTOA and/or </w:t>
            </w:r>
            <w:proofErr w:type="spellStart"/>
            <w:r w:rsidRPr="00C02B55">
              <w:rPr>
                <w:lang w:val="en-GB"/>
              </w:rPr>
              <w:t>gNB</w:t>
            </w:r>
            <w:proofErr w:type="spellEnd"/>
            <w:r w:rsidRPr="00C02B55">
              <w:rPr>
                <w:lang w:val="en-GB"/>
              </w:rPr>
              <w:t xml:space="preserve"> Rx-Tx time difference measurements to LMF</w:t>
            </w:r>
          </w:p>
          <w:p w14:paraId="2432E4CD" w14:textId="77777777" w:rsidR="00C02B55" w:rsidRPr="00C02B55" w:rsidRDefault="00C02B55" w:rsidP="00C02B55">
            <w:pPr>
              <w:numPr>
                <w:ilvl w:val="0"/>
                <w:numId w:val="29"/>
              </w:numPr>
              <w:rPr>
                <w:lang w:val="en-GB"/>
              </w:rPr>
            </w:pPr>
            <w:r w:rsidRPr="00C02B55">
              <w:rPr>
                <w:lang w:val="en-GB"/>
              </w:rPr>
              <w:lastRenderedPageBreak/>
              <w:t xml:space="preserve">Note 1: The report of UL carrier phase measurement with </w:t>
            </w:r>
            <w:proofErr w:type="spellStart"/>
            <w:r w:rsidRPr="00C02B55">
              <w:rPr>
                <w:lang w:val="en-GB"/>
              </w:rPr>
              <w:t>gNB</w:t>
            </w:r>
            <w:proofErr w:type="spellEnd"/>
            <w:r w:rsidRPr="00C02B55">
              <w:rPr>
                <w:lang w:val="en-GB"/>
              </w:rPr>
              <w:t xml:space="preserve"> Rx – Tx time difference does not necessarily require the report of DL carrier phase measurement with UE Rx – Tx time difference.</w:t>
            </w:r>
          </w:p>
          <w:p w14:paraId="4F8040B3" w14:textId="1594660C" w:rsidR="00C02B55" w:rsidRDefault="00C02B55" w:rsidP="00C02B55">
            <w:pPr>
              <w:numPr>
                <w:ilvl w:val="0"/>
                <w:numId w:val="29"/>
              </w:numPr>
              <w:rPr>
                <w:lang w:val="en-GB"/>
              </w:rPr>
            </w:pPr>
            <w:r w:rsidRPr="00C02B55">
              <w:rPr>
                <w:lang w:val="en-GB"/>
              </w:rPr>
              <w:t>Note 2: This doesn’t preclude standalone UL carrier phase measurements reporting.</w:t>
            </w:r>
          </w:p>
          <w:p w14:paraId="791B8EBB" w14:textId="77777777" w:rsidR="00C02B55" w:rsidRPr="00C02B55" w:rsidRDefault="00C02B55" w:rsidP="00C02B55">
            <w:pPr>
              <w:ind w:left="720"/>
              <w:rPr>
                <w:lang w:val="en-GB"/>
              </w:rPr>
            </w:pPr>
          </w:p>
          <w:p w14:paraId="063EF4AA" w14:textId="77777777" w:rsidR="00C02B55" w:rsidRPr="00C02B55" w:rsidRDefault="00C02B55" w:rsidP="00C02B55">
            <w:pPr>
              <w:rPr>
                <w:lang w:val="en-GB"/>
              </w:rPr>
            </w:pPr>
            <w:r w:rsidRPr="00C02B55">
              <w:rPr>
                <w:b/>
                <w:bCs/>
                <w:highlight w:val="green"/>
                <w:lang w:val="en-GB"/>
              </w:rPr>
              <w:t>Agreement</w:t>
            </w:r>
          </w:p>
          <w:p w14:paraId="383CC4DF" w14:textId="313F9ADD" w:rsidR="00C02B55" w:rsidRDefault="00C02B55" w:rsidP="00C02B55">
            <w:pPr>
              <w:rPr>
                <w:lang w:val="en-GB"/>
              </w:rPr>
            </w:pPr>
            <w:r w:rsidRPr="00C02B55">
              <w:rPr>
                <w:lang w:val="en-GB"/>
              </w:rPr>
              <w:t>Further study whether and how to support a UE/TRP to report the carrier phase measurement quality indication for corresponding the phase measurements. </w:t>
            </w:r>
          </w:p>
          <w:p w14:paraId="7024DEBC" w14:textId="77777777" w:rsidR="00C02B55" w:rsidRPr="00C02B55" w:rsidRDefault="00C02B55" w:rsidP="00C02B55">
            <w:pPr>
              <w:rPr>
                <w:lang w:val="en-GB"/>
              </w:rPr>
            </w:pPr>
          </w:p>
          <w:p w14:paraId="0E5971D0" w14:textId="77777777" w:rsidR="00C02B55" w:rsidRPr="00C02B55" w:rsidRDefault="00C02B55" w:rsidP="00C02B55">
            <w:pPr>
              <w:rPr>
                <w:lang w:val="en-GB"/>
              </w:rPr>
            </w:pPr>
            <w:r w:rsidRPr="00C02B55">
              <w:rPr>
                <w:b/>
                <w:bCs/>
                <w:highlight w:val="green"/>
                <w:lang w:val="en-GB"/>
              </w:rPr>
              <w:t>Agreement</w:t>
            </w:r>
          </w:p>
          <w:p w14:paraId="186FE107" w14:textId="77777777" w:rsidR="00C02B55" w:rsidRPr="00C02B55" w:rsidRDefault="00C02B55" w:rsidP="00C02B55">
            <w:pPr>
              <w:rPr>
                <w:lang w:val="en-GB"/>
              </w:rPr>
            </w:pPr>
            <w:r w:rsidRPr="00C02B55">
              <w:rPr>
                <w:lang w:val="en-GB"/>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17188052" w14:textId="77777777" w:rsidR="00C02B55" w:rsidRPr="00C02B55" w:rsidRDefault="00C02B55" w:rsidP="00C02B55">
            <w:pPr>
              <w:numPr>
                <w:ilvl w:val="0"/>
                <w:numId w:val="30"/>
              </w:numPr>
              <w:rPr>
                <w:lang w:val="en-GB"/>
              </w:rPr>
            </w:pPr>
            <w:r w:rsidRPr="00C02B55">
              <w:rPr>
                <w:lang w:val="en-GB"/>
              </w:rPr>
              <w:t>FFS: the details of the enhancements.</w:t>
            </w:r>
          </w:p>
          <w:p w14:paraId="13F02002" w14:textId="77777777" w:rsidR="00C02B55" w:rsidRPr="00C02B55" w:rsidRDefault="00C02B55" w:rsidP="00C02B55">
            <w:pPr>
              <w:rPr>
                <w:lang w:val="en-GB"/>
              </w:rPr>
            </w:pPr>
          </w:p>
          <w:p w14:paraId="6881B714" w14:textId="77777777" w:rsidR="00C02B55" w:rsidRPr="00C02B55" w:rsidRDefault="00C02B55" w:rsidP="00C02B55">
            <w:pPr>
              <w:rPr>
                <w:lang w:val="en-GB"/>
              </w:rPr>
            </w:pPr>
            <w:r w:rsidRPr="00C02B55">
              <w:rPr>
                <w:b/>
                <w:bCs/>
                <w:highlight w:val="green"/>
                <w:lang w:val="en-GB"/>
              </w:rPr>
              <w:t>Agreement</w:t>
            </w:r>
          </w:p>
          <w:p w14:paraId="53595F45" w14:textId="77777777" w:rsidR="00C02B55" w:rsidRPr="00C02B55" w:rsidRDefault="00C02B55" w:rsidP="00C02B55">
            <w:pPr>
              <w:rPr>
                <w:lang w:val="en-GB"/>
              </w:rPr>
            </w:pPr>
            <w:r w:rsidRPr="00C02B55">
              <w:rPr>
                <w:lang w:val="en-GB"/>
              </w:rPr>
              <w:t>Adopt one of the following options for a timestamp associated with a reported RSCP/RSCPD measurement (make the decision in RAN1#113):</w:t>
            </w:r>
            <w:r w:rsidRPr="00C02B55">
              <w:rPr>
                <w:i/>
                <w:iCs/>
                <w:lang w:val="en-GB"/>
              </w:rPr>
              <w:t xml:space="preserve"> </w:t>
            </w:r>
          </w:p>
          <w:p w14:paraId="26A8AE36" w14:textId="77777777" w:rsidR="00C02B55" w:rsidRPr="00C02B55" w:rsidRDefault="00C02B55" w:rsidP="00C02B55">
            <w:pPr>
              <w:numPr>
                <w:ilvl w:val="0"/>
                <w:numId w:val="31"/>
              </w:numPr>
              <w:rPr>
                <w:lang w:val="en-GB"/>
              </w:rPr>
            </w:pPr>
            <w:r w:rsidRPr="00C02B55">
              <w:rPr>
                <w:lang w:val="en-GB"/>
              </w:rPr>
              <w:t>Option 1:</w:t>
            </w:r>
          </w:p>
          <w:p w14:paraId="303026C8" w14:textId="77777777" w:rsidR="00C02B55" w:rsidRPr="00C02B55" w:rsidRDefault="00C02B55" w:rsidP="00C02B55">
            <w:pPr>
              <w:numPr>
                <w:ilvl w:val="1"/>
                <w:numId w:val="31"/>
              </w:numPr>
              <w:rPr>
                <w:lang w:val="en-GB"/>
              </w:rPr>
            </w:pPr>
            <w:r w:rsidRPr="00C02B55">
              <w:rPr>
                <w:lang w:val="en-GB"/>
              </w:rPr>
              <w:t>NR-</w:t>
            </w:r>
            <w:proofErr w:type="spellStart"/>
            <w:r w:rsidRPr="00C02B55">
              <w:rPr>
                <w:lang w:val="en-GB"/>
              </w:rPr>
              <w:t>TimeStamp</w:t>
            </w:r>
            <w:proofErr w:type="spellEnd"/>
            <w:r w:rsidRPr="00C02B55">
              <w:rPr>
                <w:lang w:val="en-GB"/>
              </w:rPr>
              <w:t xml:space="preserve">, currently defined in TS 37.355, is reused as the timestamp with the granularity of a slot. </w:t>
            </w:r>
          </w:p>
          <w:p w14:paraId="424CA657" w14:textId="77777777" w:rsidR="00C02B55" w:rsidRPr="00C02B55" w:rsidRDefault="00C02B55" w:rsidP="00C02B55">
            <w:pPr>
              <w:numPr>
                <w:ilvl w:val="1"/>
                <w:numId w:val="31"/>
              </w:numPr>
              <w:rPr>
                <w:lang w:val="en-GB"/>
              </w:rPr>
            </w:pPr>
            <w:r w:rsidRPr="00C02B55">
              <w:rPr>
                <w:lang w:val="en-GB"/>
              </w:rPr>
              <w:t>FFS: Whether to clarify in the specification the reported RSCP/RSCPD value presents the RSCP/RSCPD of a specific OFDM symbol within the slot identified by the NR-</w:t>
            </w:r>
            <w:proofErr w:type="spellStart"/>
            <w:r w:rsidRPr="00C02B55">
              <w:rPr>
                <w:lang w:val="en-GB"/>
              </w:rPr>
              <w:t>TimeStamp</w:t>
            </w:r>
            <w:proofErr w:type="spellEnd"/>
            <w:r w:rsidRPr="00C02B55">
              <w:rPr>
                <w:lang w:val="en-GB"/>
              </w:rPr>
              <w:t>.</w:t>
            </w:r>
          </w:p>
          <w:p w14:paraId="11962FB9" w14:textId="77777777" w:rsidR="00C02B55" w:rsidRPr="00C02B55" w:rsidRDefault="00C02B55" w:rsidP="00C02B55">
            <w:pPr>
              <w:numPr>
                <w:ilvl w:val="0"/>
                <w:numId w:val="31"/>
              </w:numPr>
              <w:rPr>
                <w:lang w:val="en-GB"/>
              </w:rPr>
            </w:pPr>
            <w:r w:rsidRPr="00C02B55">
              <w:rPr>
                <w:lang w:val="en-GB"/>
              </w:rPr>
              <w:t>Option 2:</w:t>
            </w:r>
          </w:p>
          <w:p w14:paraId="49B1970F" w14:textId="4614FF54" w:rsidR="00C02B55" w:rsidRDefault="00C02B55" w:rsidP="00C02B55">
            <w:pPr>
              <w:numPr>
                <w:ilvl w:val="1"/>
                <w:numId w:val="31"/>
              </w:numPr>
              <w:rPr>
                <w:lang w:val="en-GB"/>
              </w:rPr>
            </w:pPr>
            <w:r w:rsidRPr="00C02B55">
              <w:rPr>
                <w:lang w:val="en-GB"/>
              </w:rPr>
              <w:t>NR-</w:t>
            </w:r>
            <w:proofErr w:type="spellStart"/>
            <w:r w:rsidRPr="00C02B55">
              <w:rPr>
                <w:lang w:val="en-GB"/>
              </w:rPr>
              <w:t>TimeStamp</w:t>
            </w:r>
            <w:proofErr w:type="spellEnd"/>
            <w:r w:rsidRPr="00C02B55">
              <w:rPr>
                <w:lang w:val="en-GB"/>
              </w:rPr>
              <w:t>, currently defined in TS 37.355, should be enhanced to include the OFDM symbol index in a slot, as the timestamp for RSCP/RSCPD measurements.</w:t>
            </w:r>
          </w:p>
          <w:p w14:paraId="2E940C03" w14:textId="77777777" w:rsidR="00C02B55" w:rsidRDefault="00C02B55" w:rsidP="00C02B55">
            <w:pPr>
              <w:ind w:left="1440"/>
              <w:rPr>
                <w:lang w:val="en-GB"/>
              </w:rPr>
            </w:pPr>
          </w:p>
          <w:p w14:paraId="798F0D1F" w14:textId="77777777" w:rsidR="00C02B55" w:rsidRPr="00C02B55" w:rsidRDefault="00C02B55" w:rsidP="00C02B55">
            <w:pPr>
              <w:rPr>
                <w:lang w:val="en-GB"/>
              </w:rPr>
            </w:pPr>
            <w:r w:rsidRPr="00C02B55">
              <w:rPr>
                <w:b/>
                <w:bCs/>
                <w:highlight w:val="green"/>
                <w:lang w:val="en-GB"/>
              </w:rPr>
              <w:t>Agreement</w:t>
            </w:r>
          </w:p>
          <w:p w14:paraId="7FF767FB" w14:textId="77777777" w:rsidR="00C02B55" w:rsidRPr="00C02B55" w:rsidRDefault="00C02B55" w:rsidP="00C02B55">
            <w:pPr>
              <w:rPr>
                <w:lang w:val="en-GB"/>
              </w:rPr>
            </w:pPr>
            <w:r w:rsidRPr="00C02B55">
              <w:rPr>
                <w:lang w:val="en-GB"/>
              </w:rPr>
              <w:t>To address the impact of the phase delays on Tx/Rx RF chains, support one or more of the following options (down-selection in RAN1#113):</w:t>
            </w:r>
          </w:p>
          <w:p w14:paraId="515CF38E" w14:textId="77777777" w:rsidR="00C02B55" w:rsidRPr="00C02B55" w:rsidRDefault="00C02B55" w:rsidP="00C02B55">
            <w:pPr>
              <w:numPr>
                <w:ilvl w:val="0"/>
                <w:numId w:val="32"/>
              </w:numPr>
              <w:rPr>
                <w:lang w:val="en-GB"/>
              </w:rPr>
            </w:pPr>
            <w:r w:rsidRPr="00C02B55">
              <w:rPr>
                <w:lang w:val="en-GB"/>
              </w:rPr>
              <w:t xml:space="preserve">Option 1a: introduce the definition of UE/TRP Tx/Rx phase error groups (PEGs) for the Tx/Rx of DL PRS/UL SRS signals </w:t>
            </w:r>
          </w:p>
          <w:p w14:paraId="75F873A9" w14:textId="77777777" w:rsidR="00C02B55" w:rsidRPr="00C02B55" w:rsidRDefault="00C02B55" w:rsidP="00C02B55">
            <w:pPr>
              <w:numPr>
                <w:ilvl w:val="1"/>
                <w:numId w:val="32"/>
              </w:numPr>
              <w:rPr>
                <w:lang w:val="en-GB"/>
              </w:rPr>
            </w:pPr>
            <w:r w:rsidRPr="00C02B55">
              <w:rPr>
                <w:lang w:val="en-GB"/>
              </w:rPr>
              <w:t>Rel-17 definitions of UE/TRP Tx/Rx TEGs can be used as the starting point for defining UE/TRP Tx/Rx PEGs.</w:t>
            </w:r>
          </w:p>
          <w:p w14:paraId="577A1BDF" w14:textId="77777777" w:rsidR="00C02B55" w:rsidRPr="00C02B55" w:rsidRDefault="00C02B55" w:rsidP="00C02B55">
            <w:pPr>
              <w:numPr>
                <w:ilvl w:val="1"/>
                <w:numId w:val="32"/>
              </w:numPr>
              <w:rPr>
                <w:lang w:val="en-GB"/>
              </w:rPr>
            </w:pPr>
            <w:r w:rsidRPr="00C02B55">
              <w:rPr>
                <w:lang w:val="en-GB"/>
              </w:rPr>
              <w:t>FFS: the details of \the UE/TRP Tx/Rx PEGs</w:t>
            </w:r>
          </w:p>
          <w:p w14:paraId="028C0F0F" w14:textId="77777777" w:rsidR="00C02B55" w:rsidRPr="00C02B55" w:rsidRDefault="00C02B55" w:rsidP="00C02B55">
            <w:pPr>
              <w:numPr>
                <w:ilvl w:val="0"/>
                <w:numId w:val="32"/>
              </w:numPr>
              <w:rPr>
                <w:lang w:val="en-GB"/>
              </w:rPr>
            </w:pPr>
            <w:r w:rsidRPr="00C02B55">
              <w:rPr>
                <w:lang w:val="en-GB"/>
              </w:rPr>
              <w:t xml:space="preserve">Option 1b: Introduce Tx/Rx RF antenna IDs or Tx/Rx RF chain IDs to identify the individual Tx/Rx RF chains for transmitting/receiving the DL PRS/UL SRS signals. </w:t>
            </w:r>
          </w:p>
          <w:p w14:paraId="522A6C25" w14:textId="77777777" w:rsidR="00C02B55" w:rsidRPr="00C02B55" w:rsidRDefault="00C02B55" w:rsidP="00C02B55">
            <w:pPr>
              <w:numPr>
                <w:ilvl w:val="1"/>
                <w:numId w:val="32"/>
              </w:numPr>
              <w:rPr>
                <w:lang w:val="en-GB"/>
              </w:rPr>
            </w:pPr>
            <w:r w:rsidRPr="00C02B55">
              <w:rPr>
                <w:lang w:val="en-GB"/>
              </w:rPr>
              <w:t>FFS: the details of the Tx/Rx RF antenna IDs or Tx/Rx RF chain IDs</w:t>
            </w:r>
          </w:p>
          <w:p w14:paraId="40839C0A" w14:textId="77777777" w:rsidR="00C02B55" w:rsidRPr="00C02B55" w:rsidRDefault="00C02B55" w:rsidP="00C02B55">
            <w:pPr>
              <w:numPr>
                <w:ilvl w:val="1"/>
                <w:numId w:val="32"/>
              </w:numPr>
              <w:rPr>
                <w:lang w:val="en-GB"/>
              </w:rPr>
            </w:pPr>
            <w:r w:rsidRPr="00C02B55">
              <w:rPr>
                <w:lang w:val="en-GB"/>
              </w:rPr>
              <w:t xml:space="preserve">Note: Device transmitting </w:t>
            </w:r>
            <w:proofErr w:type="gramStart"/>
            <w:r w:rsidRPr="00C02B55">
              <w:rPr>
                <w:lang w:val="en-GB"/>
              </w:rPr>
              <w:t>PRS</w:t>
            </w:r>
            <w:proofErr w:type="gramEnd"/>
            <w:r w:rsidRPr="00C02B55">
              <w:rPr>
                <w:lang w:val="en-GB"/>
              </w:rPr>
              <w:t xml:space="preserve"> or positioning SRS provides Tx antenna ID or Tx Chain ID. Device receiving PRS or positioning SRS provides Rx antenna ID or Rx Chain ID.</w:t>
            </w:r>
          </w:p>
          <w:p w14:paraId="1405F8E3" w14:textId="77777777" w:rsidR="00C02B55" w:rsidRPr="00C02B55" w:rsidRDefault="00C02B55" w:rsidP="00C02B55">
            <w:pPr>
              <w:numPr>
                <w:ilvl w:val="0"/>
                <w:numId w:val="32"/>
              </w:numPr>
              <w:rPr>
                <w:lang w:val="en-GB"/>
              </w:rPr>
            </w:pPr>
            <w:r w:rsidRPr="00C02B55">
              <w:rPr>
                <w:lang w:val="en-GB"/>
              </w:rPr>
              <w:t xml:space="preserve">Option 1c: introduce the report of ARP ID for the Rx/Tx of DL PRS/UL SRS signals. </w:t>
            </w:r>
          </w:p>
          <w:p w14:paraId="4429DA5B" w14:textId="77777777" w:rsidR="00C02B55" w:rsidRPr="00C02B55" w:rsidRDefault="00C02B55" w:rsidP="00C02B55">
            <w:pPr>
              <w:numPr>
                <w:ilvl w:val="1"/>
                <w:numId w:val="32"/>
              </w:numPr>
              <w:rPr>
                <w:lang w:val="en-GB"/>
              </w:rPr>
            </w:pPr>
            <w:r w:rsidRPr="00C02B55">
              <w:rPr>
                <w:lang w:val="en-GB"/>
              </w:rPr>
              <w:t>The transmission/reception associated with the same ARP ID is assumed from the same ARP.</w:t>
            </w:r>
          </w:p>
          <w:p w14:paraId="14AAB040" w14:textId="77777777" w:rsidR="00C02B55" w:rsidRPr="00C02B55" w:rsidRDefault="00C02B55" w:rsidP="00C02B55">
            <w:pPr>
              <w:numPr>
                <w:ilvl w:val="1"/>
                <w:numId w:val="32"/>
              </w:numPr>
              <w:rPr>
                <w:lang w:val="en-GB"/>
              </w:rPr>
            </w:pPr>
            <w:r w:rsidRPr="00C02B55">
              <w:rPr>
                <w:lang w:val="en-GB"/>
              </w:rPr>
              <w:t>FFS: the maximum number of ARP IDs.</w:t>
            </w:r>
          </w:p>
          <w:p w14:paraId="73383CE5" w14:textId="77777777" w:rsidR="00C02B55" w:rsidRPr="00C02B55" w:rsidRDefault="00C02B55" w:rsidP="00C02B55">
            <w:pPr>
              <w:numPr>
                <w:ilvl w:val="0"/>
                <w:numId w:val="32"/>
              </w:numPr>
              <w:rPr>
                <w:lang w:val="en-GB"/>
              </w:rPr>
            </w:pPr>
            <w:r w:rsidRPr="00C02B55">
              <w:rPr>
                <w:lang w:val="en-GB"/>
              </w:rPr>
              <w:t>Option 2: reuse or enhance the existing Rel-17 definitions of UE/TRP Tx/Rx TEGs with smaller margin value.</w:t>
            </w:r>
          </w:p>
          <w:p w14:paraId="4F851F7E" w14:textId="77777777" w:rsidR="00C02B55" w:rsidRPr="00C02B55" w:rsidRDefault="00C02B55" w:rsidP="00C02B55">
            <w:pPr>
              <w:numPr>
                <w:ilvl w:val="0"/>
                <w:numId w:val="32"/>
              </w:numPr>
              <w:rPr>
                <w:lang w:val="en-GB"/>
              </w:rPr>
            </w:pPr>
            <w:r w:rsidRPr="00C02B55">
              <w:rPr>
                <w:lang w:val="en-GB"/>
              </w:rPr>
              <w:t>Option 3: RAN1 sends an LS to RAN4, requesting RAN4 to consider whether there is a need to define the new UE/TRP Tx/Rx phase error groups (PEGs), introduce new IDs (e.g., Tx/Rx RF antenna IDs ) to present the phase delays for the Tx/Rx of DL PRS/UL SRS signals, or reuse or enhance the existing Rel-17 definitions of UE/TRP Tx/Rx TEGs with smaller margin value, and provide the definitions if RAN4 decides it is needed.</w:t>
            </w:r>
          </w:p>
          <w:p w14:paraId="4780C5FD" w14:textId="7E1504CA" w:rsidR="00C02B55" w:rsidRDefault="00C02B55" w:rsidP="00E13874">
            <w:pPr>
              <w:rPr>
                <w:lang w:val="en-GB"/>
              </w:rPr>
            </w:pPr>
          </w:p>
        </w:tc>
      </w:tr>
    </w:tbl>
    <w:p w14:paraId="62D904D8" w14:textId="77777777" w:rsidR="003B10F1" w:rsidRPr="00811D26" w:rsidRDefault="003B10F1" w:rsidP="00811D26">
      <w:pPr>
        <w:rPr>
          <w:lang w:val="en-GB"/>
        </w:rPr>
      </w:pPr>
    </w:p>
    <w:sectPr w:rsidR="003B10F1" w:rsidRPr="00811D26"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062B5" w14:textId="77777777" w:rsidR="00997798" w:rsidRDefault="00997798" w:rsidP="00001C9B">
      <w:pPr>
        <w:spacing w:after="0" w:line="240" w:lineRule="auto"/>
      </w:pPr>
      <w:r>
        <w:separator/>
      </w:r>
    </w:p>
  </w:endnote>
  <w:endnote w:type="continuationSeparator" w:id="0">
    <w:p w14:paraId="2812D367" w14:textId="77777777" w:rsidR="00997798" w:rsidRDefault="00997798" w:rsidP="00001C9B">
      <w:pPr>
        <w:spacing w:after="0" w:line="240" w:lineRule="auto"/>
      </w:pPr>
      <w:r>
        <w:continuationSeparator/>
      </w:r>
    </w:p>
  </w:endnote>
  <w:endnote w:type="continuationNotice" w:id="1">
    <w:p w14:paraId="70F5A351" w14:textId="77777777" w:rsidR="00997798" w:rsidRDefault="009977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9886919"/>
      <w:docPartObj>
        <w:docPartGallery w:val="Page Numbers (Bottom of Page)"/>
        <w:docPartUnique/>
      </w:docPartObj>
    </w:sdtPr>
    <w:sdtEndPr>
      <w:rPr>
        <w:noProof/>
      </w:rPr>
    </w:sdtEndPr>
    <w:sdtContent>
      <w:p w14:paraId="36898515" w14:textId="5FF38B4E" w:rsidR="0038544C" w:rsidRDefault="003854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872C1B" w14:textId="77777777" w:rsidR="0038544C" w:rsidRDefault="0038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60481" w14:textId="77777777" w:rsidR="00997798" w:rsidRDefault="00997798" w:rsidP="00001C9B">
      <w:pPr>
        <w:spacing w:after="0" w:line="240" w:lineRule="auto"/>
      </w:pPr>
      <w:r>
        <w:separator/>
      </w:r>
    </w:p>
  </w:footnote>
  <w:footnote w:type="continuationSeparator" w:id="0">
    <w:p w14:paraId="394663C5" w14:textId="77777777" w:rsidR="00997798" w:rsidRDefault="00997798" w:rsidP="00001C9B">
      <w:pPr>
        <w:spacing w:after="0" w:line="240" w:lineRule="auto"/>
      </w:pPr>
      <w:r>
        <w:continuationSeparator/>
      </w:r>
    </w:p>
  </w:footnote>
  <w:footnote w:type="continuationNotice" w:id="1">
    <w:p w14:paraId="0F772B26" w14:textId="77777777" w:rsidR="00997798" w:rsidRDefault="0099779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20475"/>
    <w:multiLevelType w:val="hybridMultilevel"/>
    <w:tmpl w:val="6228EFEC"/>
    <w:lvl w:ilvl="0" w:tplc="F716C5FE">
      <w:start w:val="1"/>
      <w:numFmt w:val="bullet"/>
      <w:lvlText w:val="•"/>
      <w:lvlJc w:val="left"/>
      <w:pPr>
        <w:tabs>
          <w:tab w:val="num" w:pos="720"/>
        </w:tabs>
        <w:ind w:left="720" w:hanging="360"/>
      </w:pPr>
      <w:rPr>
        <w:rFonts w:ascii="Arial" w:hAnsi="Arial" w:hint="default"/>
      </w:rPr>
    </w:lvl>
    <w:lvl w:ilvl="1" w:tplc="1FBE34D0" w:tentative="1">
      <w:start w:val="1"/>
      <w:numFmt w:val="bullet"/>
      <w:lvlText w:val="•"/>
      <w:lvlJc w:val="left"/>
      <w:pPr>
        <w:tabs>
          <w:tab w:val="num" w:pos="1440"/>
        </w:tabs>
        <w:ind w:left="1440" w:hanging="360"/>
      </w:pPr>
      <w:rPr>
        <w:rFonts w:ascii="Arial" w:hAnsi="Arial" w:hint="default"/>
      </w:rPr>
    </w:lvl>
    <w:lvl w:ilvl="2" w:tplc="5664AB28">
      <w:numFmt w:val="bullet"/>
      <w:lvlText w:val=""/>
      <w:lvlJc w:val="left"/>
      <w:pPr>
        <w:tabs>
          <w:tab w:val="num" w:pos="2160"/>
        </w:tabs>
        <w:ind w:left="2160" w:hanging="360"/>
      </w:pPr>
      <w:rPr>
        <w:rFonts w:ascii="Symbol" w:hAnsi="Symbol" w:hint="default"/>
      </w:rPr>
    </w:lvl>
    <w:lvl w:ilvl="3" w:tplc="883C0ECC" w:tentative="1">
      <w:start w:val="1"/>
      <w:numFmt w:val="bullet"/>
      <w:lvlText w:val="•"/>
      <w:lvlJc w:val="left"/>
      <w:pPr>
        <w:tabs>
          <w:tab w:val="num" w:pos="2880"/>
        </w:tabs>
        <w:ind w:left="2880" w:hanging="360"/>
      </w:pPr>
      <w:rPr>
        <w:rFonts w:ascii="Arial" w:hAnsi="Arial" w:hint="default"/>
      </w:rPr>
    </w:lvl>
    <w:lvl w:ilvl="4" w:tplc="FD044512" w:tentative="1">
      <w:start w:val="1"/>
      <w:numFmt w:val="bullet"/>
      <w:lvlText w:val="•"/>
      <w:lvlJc w:val="left"/>
      <w:pPr>
        <w:tabs>
          <w:tab w:val="num" w:pos="3600"/>
        </w:tabs>
        <w:ind w:left="3600" w:hanging="360"/>
      </w:pPr>
      <w:rPr>
        <w:rFonts w:ascii="Arial" w:hAnsi="Arial" w:hint="default"/>
      </w:rPr>
    </w:lvl>
    <w:lvl w:ilvl="5" w:tplc="4E3496F4" w:tentative="1">
      <w:start w:val="1"/>
      <w:numFmt w:val="bullet"/>
      <w:lvlText w:val="•"/>
      <w:lvlJc w:val="left"/>
      <w:pPr>
        <w:tabs>
          <w:tab w:val="num" w:pos="4320"/>
        </w:tabs>
        <w:ind w:left="4320" w:hanging="360"/>
      </w:pPr>
      <w:rPr>
        <w:rFonts w:ascii="Arial" w:hAnsi="Arial" w:hint="default"/>
      </w:rPr>
    </w:lvl>
    <w:lvl w:ilvl="6" w:tplc="91829AB8" w:tentative="1">
      <w:start w:val="1"/>
      <w:numFmt w:val="bullet"/>
      <w:lvlText w:val="•"/>
      <w:lvlJc w:val="left"/>
      <w:pPr>
        <w:tabs>
          <w:tab w:val="num" w:pos="5040"/>
        </w:tabs>
        <w:ind w:left="5040" w:hanging="360"/>
      </w:pPr>
      <w:rPr>
        <w:rFonts w:ascii="Arial" w:hAnsi="Arial" w:hint="default"/>
      </w:rPr>
    </w:lvl>
    <w:lvl w:ilvl="7" w:tplc="2460E08C" w:tentative="1">
      <w:start w:val="1"/>
      <w:numFmt w:val="bullet"/>
      <w:lvlText w:val="•"/>
      <w:lvlJc w:val="left"/>
      <w:pPr>
        <w:tabs>
          <w:tab w:val="num" w:pos="5760"/>
        </w:tabs>
        <w:ind w:left="5760" w:hanging="360"/>
      </w:pPr>
      <w:rPr>
        <w:rFonts w:ascii="Arial" w:hAnsi="Arial" w:hint="default"/>
      </w:rPr>
    </w:lvl>
    <w:lvl w:ilvl="8" w:tplc="0F3A886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94161"/>
    <w:multiLevelType w:val="hybridMultilevel"/>
    <w:tmpl w:val="B20E75F6"/>
    <w:lvl w:ilvl="0" w:tplc="C8D29E6A">
      <w:start w:val="1"/>
      <w:numFmt w:val="bullet"/>
      <w:lvlText w:val="•"/>
      <w:lvlJc w:val="left"/>
      <w:pPr>
        <w:tabs>
          <w:tab w:val="num" w:pos="720"/>
        </w:tabs>
        <w:ind w:left="720" w:hanging="360"/>
      </w:pPr>
      <w:rPr>
        <w:rFonts w:ascii="Arial" w:hAnsi="Arial" w:hint="default"/>
      </w:rPr>
    </w:lvl>
    <w:lvl w:ilvl="1" w:tplc="F932783C">
      <w:start w:val="1"/>
      <w:numFmt w:val="bullet"/>
      <w:lvlText w:val="•"/>
      <w:lvlJc w:val="left"/>
      <w:pPr>
        <w:tabs>
          <w:tab w:val="num" w:pos="1440"/>
        </w:tabs>
        <w:ind w:left="1440" w:hanging="360"/>
      </w:pPr>
      <w:rPr>
        <w:rFonts w:ascii="Arial" w:hAnsi="Arial" w:hint="default"/>
      </w:rPr>
    </w:lvl>
    <w:lvl w:ilvl="2" w:tplc="F1C81D90">
      <w:numFmt w:val="bullet"/>
      <w:lvlText w:val="•"/>
      <w:lvlJc w:val="left"/>
      <w:pPr>
        <w:tabs>
          <w:tab w:val="num" w:pos="2160"/>
        </w:tabs>
        <w:ind w:left="2160" w:hanging="360"/>
      </w:pPr>
      <w:rPr>
        <w:rFonts w:ascii="Arial" w:hAnsi="Arial" w:hint="default"/>
      </w:rPr>
    </w:lvl>
    <w:lvl w:ilvl="3" w:tplc="A4D60F5A">
      <w:numFmt w:val="bullet"/>
      <w:lvlText w:val="•"/>
      <w:lvlJc w:val="left"/>
      <w:pPr>
        <w:tabs>
          <w:tab w:val="num" w:pos="2880"/>
        </w:tabs>
        <w:ind w:left="2880" w:hanging="360"/>
      </w:pPr>
      <w:rPr>
        <w:rFonts w:ascii="Arial" w:hAnsi="Arial" w:hint="default"/>
      </w:rPr>
    </w:lvl>
    <w:lvl w:ilvl="4" w:tplc="56324B68" w:tentative="1">
      <w:start w:val="1"/>
      <w:numFmt w:val="bullet"/>
      <w:lvlText w:val="•"/>
      <w:lvlJc w:val="left"/>
      <w:pPr>
        <w:tabs>
          <w:tab w:val="num" w:pos="3600"/>
        </w:tabs>
        <w:ind w:left="3600" w:hanging="360"/>
      </w:pPr>
      <w:rPr>
        <w:rFonts w:ascii="Arial" w:hAnsi="Arial" w:hint="default"/>
      </w:rPr>
    </w:lvl>
    <w:lvl w:ilvl="5" w:tplc="232C9EC6" w:tentative="1">
      <w:start w:val="1"/>
      <w:numFmt w:val="bullet"/>
      <w:lvlText w:val="•"/>
      <w:lvlJc w:val="left"/>
      <w:pPr>
        <w:tabs>
          <w:tab w:val="num" w:pos="4320"/>
        </w:tabs>
        <w:ind w:left="4320" w:hanging="360"/>
      </w:pPr>
      <w:rPr>
        <w:rFonts w:ascii="Arial" w:hAnsi="Arial" w:hint="default"/>
      </w:rPr>
    </w:lvl>
    <w:lvl w:ilvl="6" w:tplc="8E4429B4" w:tentative="1">
      <w:start w:val="1"/>
      <w:numFmt w:val="bullet"/>
      <w:lvlText w:val="•"/>
      <w:lvlJc w:val="left"/>
      <w:pPr>
        <w:tabs>
          <w:tab w:val="num" w:pos="5040"/>
        </w:tabs>
        <w:ind w:left="5040" w:hanging="360"/>
      </w:pPr>
      <w:rPr>
        <w:rFonts w:ascii="Arial" w:hAnsi="Arial" w:hint="default"/>
      </w:rPr>
    </w:lvl>
    <w:lvl w:ilvl="7" w:tplc="46BCFB8C" w:tentative="1">
      <w:start w:val="1"/>
      <w:numFmt w:val="bullet"/>
      <w:lvlText w:val="•"/>
      <w:lvlJc w:val="left"/>
      <w:pPr>
        <w:tabs>
          <w:tab w:val="num" w:pos="5760"/>
        </w:tabs>
        <w:ind w:left="5760" w:hanging="360"/>
      </w:pPr>
      <w:rPr>
        <w:rFonts w:ascii="Arial" w:hAnsi="Arial" w:hint="default"/>
      </w:rPr>
    </w:lvl>
    <w:lvl w:ilvl="8" w:tplc="C11A7C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8F01C4"/>
    <w:multiLevelType w:val="hybridMultilevel"/>
    <w:tmpl w:val="C0588E2C"/>
    <w:lvl w:ilvl="0" w:tplc="C9A0B442">
      <w:start w:val="1"/>
      <w:numFmt w:val="bullet"/>
      <w:lvlText w:val=""/>
      <w:lvlJc w:val="left"/>
      <w:pPr>
        <w:tabs>
          <w:tab w:val="num" w:pos="720"/>
        </w:tabs>
        <w:ind w:left="720" w:hanging="360"/>
      </w:pPr>
      <w:rPr>
        <w:rFonts w:ascii="Symbol" w:hAnsi="Symbol" w:hint="default"/>
      </w:rPr>
    </w:lvl>
    <w:lvl w:ilvl="1" w:tplc="C0BEDCC4">
      <w:numFmt w:val="bullet"/>
      <w:lvlText w:val="o"/>
      <w:lvlJc w:val="left"/>
      <w:pPr>
        <w:tabs>
          <w:tab w:val="num" w:pos="1440"/>
        </w:tabs>
        <w:ind w:left="1440" w:hanging="360"/>
      </w:pPr>
      <w:rPr>
        <w:rFonts w:ascii="Courier New" w:hAnsi="Courier New" w:hint="default"/>
      </w:rPr>
    </w:lvl>
    <w:lvl w:ilvl="2" w:tplc="0F7C680C" w:tentative="1">
      <w:start w:val="1"/>
      <w:numFmt w:val="bullet"/>
      <w:lvlText w:val=""/>
      <w:lvlJc w:val="left"/>
      <w:pPr>
        <w:tabs>
          <w:tab w:val="num" w:pos="2160"/>
        </w:tabs>
        <w:ind w:left="2160" w:hanging="360"/>
      </w:pPr>
      <w:rPr>
        <w:rFonts w:ascii="Symbol" w:hAnsi="Symbol" w:hint="default"/>
      </w:rPr>
    </w:lvl>
    <w:lvl w:ilvl="3" w:tplc="FCD2AAEE" w:tentative="1">
      <w:start w:val="1"/>
      <w:numFmt w:val="bullet"/>
      <w:lvlText w:val=""/>
      <w:lvlJc w:val="left"/>
      <w:pPr>
        <w:tabs>
          <w:tab w:val="num" w:pos="2880"/>
        </w:tabs>
        <w:ind w:left="2880" w:hanging="360"/>
      </w:pPr>
      <w:rPr>
        <w:rFonts w:ascii="Symbol" w:hAnsi="Symbol" w:hint="default"/>
      </w:rPr>
    </w:lvl>
    <w:lvl w:ilvl="4" w:tplc="1110E8BC" w:tentative="1">
      <w:start w:val="1"/>
      <w:numFmt w:val="bullet"/>
      <w:lvlText w:val=""/>
      <w:lvlJc w:val="left"/>
      <w:pPr>
        <w:tabs>
          <w:tab w:val="num" w:pos="3600"/>
        </w:tabs>
        <w:ind w:left="3600" w:hanging="360"/>
      </w:pPr>
      <w:rPr>
        <w:rFonts w:ascii="Symbol" w:hAnsi="Symbol" w:hint="default"/>
      </w:rPr>
    </w:lvl>
    <w:lvl w:ilvl="5" w:tplc="04188EDA" w:tentative="1">
      <w:start w:val="1"/>
      <w:numFmt w:val="bullet"/>
      <w:lvlText w:val=""/>
      <w:lvlJc w:val="left"/>
      <w:pPr>
        <w:tabs>
          <w:tab w:val="num" w:pos="4320"/>
        </w:tabs>
        <w:ind w:left="4320" w:hanging="360"/>
      </w:pPr>
      <w:rPr>
        <w:rFonts w:ascii="Symbol" w:hAnsi="Symbol" w:hint="default"/>
      </w:rPr>
    </w:lvl>
    <w:lvl w:ilvl="6" w:tplc="D73A5422" w:tentative="1">
      <w:start w:val="1"/>
      <w:numFmt w:val="bullet"/>
      <w:lvlText w:val=""/>
      <w:lvlJc w:val="left"/>
      <w:pPr>
        <w:tabs>
          <w:tab w:val="num" w:pos="5040"/>
        </w:tabs>
        <w:ind w:left="5040" w:hanging="360"/>
      </w:pPr>
      <w:rPr>
        <w:rFonts w:ascii="Symbol" w:hAnsi="Symbol" w:hint="default"/>
      </w:rPr>
    </w:lvl>
    <w:lvl w:ilvl="7" w:tplc="1E342980" w:tentative="1">
      <w:start w:val="1"/>
      <w:numFmt w:val="bullet"/>
      <w:lvlText w:val=""/>
      <w:lvlJc w:val="left"/>
      <w:pPr>
        <w:tabs>
          <w:tab w:val="num" w:pos="5760"/>
        </w:tabs>
        <w:ind w:left="5760" w:hanging="360"/>
      </w:pPr>
      <w:rPr>
        <w:rFonts w:ascii="Symbol" w:hAnsi="Symbol" w:hint="default"/>
      </w:rPr>
    </w:lvl>
    <w:lvl w:ilvl="8" w:tplc="65B07D5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D0C47A6"/>
    <w:multiLevelType w:val="hybridMultilevel"/>
    <w:tmpl w:val="DDDE09E2"/>
    <w:lvl w:ilvl="0" w:tplc="94540576">
      <w:start w:val="1"/>
      <w:numFmt w:val="bullet"/>
      <w:lvlText w:val="•"/>
      <w:lvlJc w:val="left"/>
      <w:pPr>
        <w:tabs>
          <w:tab w:val="num" w:pos="720"/>
        </w:tabs>
        <w:ind w:left="720" w:hanging="360"/>
      </w:pPr>
      <w:rPr>
        <w:rFonts w:ascii="Arial" w:hAnsi="Arial" w:hint="default"/>
      </w:rPr>
    </w:lvl>
    <w:lvl w:ilvl="1" w:tplc="E7F8A1A8" w:tentative="1">
      <w:start w:val="1"/>
      <w:numFmt w:val="bullet"/>
      <w:lvlText w:val="•"/>
      <w:lvlJc w:val="left"/>
      <w:pPr>
        <w:tabs>
          <w:tab w:val="num" w:pos="1440"/>
        </w:tabs>
        <w:ind w:left="1440" w:hanging="360"/>
      </w:pPr>
      <w:rPr>
        <w:rFonts w:ascii="Arial" w:hAnsi="Arial" w:hint="default"/>
      </w:rPr>
    </w:lvl>
    <w:lvl w:ilvl="2" w:tplc="3084A230" w:tentative="1">
      <w:start w:val="1"/>
      <w:numFmt w:val="bullet"/>
      <w:lvlText w:val="•"/>
      <w:lvlJc w:val="left"/>
      <w:pPr>
        <w:tabs>
          <w:tab w:val="num" w:pos="2160"/>
        </w:tabs>
        <w:ind w:left="2160" w:hanging="360"/>
      </w:pPr>
      <w:rPr>
        <w:rFonts w:ascii="Arial" w:hAnsi="Arial" w:hint="default"/>
      </w:rPr>
    </w:lvl>
    <w:lvl w:ilvl="3" w:tplc="75440EBC" w:tentative="1">
      <w:start w:val="1"/>
      <w:numFmt w:val="bullet"/>
      <w:lvlText w:val="•"/>
      <w:lvlJc w:val="left"/>
      <w:pPr>
        <w:tabs>
          <w:tab w:val="num" w:pos="2880"/>
        </w:tabs>
        <w:ind w:left="2880" w:hanging="360"/>
      </w:pPr>
      <w:rPr>
        <w:rFonts w:ascii="Arial" w:hAnsi="Arial" w:hint="default"/>
      </w:rPr>
    </w:lvl>
    <w:lvl w:ilvl="4" w:tplc="ABF4414A" w:tentative="1">
      <w:start w:val="1"/>
      <w:numFmt w:val="bullet"/>
      <w:lvlText w:val="•"/>
      <w:lvlJc w:val="left"/>
      <w:pPr>
        <w:tabs>
          <w:tab w:val="num" w:pos="3600"/>
        </w:tabs>
        <w:ind w:left="3600" w:hanging="360"/>
      </w:pPr>
      <w:rPr>
        <w:rFonts w:ascii="Arial" w:hAnsi="Arial" w:hint="default"/>
      </w:rPr>
    </w:lvl>
    <w:lvl w:ilvl="5" w:tplc="46D6D748" w:tentative="1">
      <w:start w:val="1"/>
      <w:numFmt w:val="bullet"/>
      <w:lvlText w:val="•"/>
      <w:lvlJc w:val="left"/>
      <w:pPr>
        <w:tabs>
          <w:tab w:val="num" w:pos="4320"/>
        </w:tabs>
        <w:ind w:left="4320" w:hanging="360"/>
      </w:pPr>
      <w:rPr>
        <w:rFonts w:ascii="Arial" w:hAnsi="Arial" w:hint="default"/>
      </w:rPr>
    </w:lvl>
    <w:lvl w:ilvl="6" w:tplc="9A508E3C" w:tentative="1">
      <w:start w:val="1"/>
      <w:numFmt w:val="bullet"/>
      <w:lvlText w:val="•"/>
      <w:lvlJc w:val="left"/>
      <w:pPr>
        <w:tabs>
          <w:tab w:val="num" w:pos="5040"/>
        </w:tabs>
        <w:ind w:left="5040" w:hanging="360"/>
      </w:pPr>
      <w:rPr>
        <w:rFonts w:ascii="Arial" w:hAnsi="Arial" w:hint="default"/>
      </w:rPr>
    </w:lvl>
    <w:lvl w:ilvl="7" w:tplc="345AD4B6" w:tentative="1">
      <w:start w:val="1"/>
      <w:numFmt w:val="bullet"/>
      <w:lvlText w:val="•"/>
      <w:lvlJc w:val="left"/>
      <w:pPr>
        <w:tabs>
          <w:tab w:val="num" w:pos="5760"/>
        </w:tabs>
        <w:ind w:left="5760" w:hanging="360"/>
      </w:pPr>
      <w:rPr>
        <w:rFonts w:ascii="Arial" w:hAnsi="Arial" w:hint="default"/>
      </w:rPr>
    </w:lvl>
    <w:lvl w:ilvl="8" w:tplc="C7C6B2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3F2EB7"/>
    <w:multiLevelType w:val="hybridMultilevel"/>
    <w:tmpl w:val="C744013A"/>
    <w:lvl w:ilvl="0" w:tplc="7B3E6B82">
      <w:start w:val="1"/>
      <w:numFmt w:val="bullet"/>
      <w:lvlText w:val="•"/>
      <w:lvlJc w:val="left"/>
      <w:pPr>
        <w:tabs>
          <w:tab w:val="num" w:pos="720"/>
        </w:tabs>
        <w:ind w:left="720" w:hanging="360"/>
      </w:pPr>
      <w:rPr>
        <w:rFonts w:ascii="Arial" w:hAnsi="Arial" w:hint="default"/>
      </w:rPr>
    </w:lvl>
    <w:lvl w:ilvl="1" w:tplc="C7EC40DE" w:tentative="1">
      <w:start w:val="1"/>
      <w:numFmt w:val="bullet"/>
      <w:lvlText w:val="•"/>
      <w:lvlJc w:val="left"/>
      <w:pPr>
        <w:tabs>
          <w:tab w:val="num" w:pos="1440"/>
        </w:tabs>
        <w:ind w:left="1440" w:hanging="360"/>
      </w:pPr>
      <w:rPr>
        <w:rFonts w:ascii="Arial" w:hAnsi="Arial" w:hint="default"/>
      </w:rPr>
    </w:lvl>
    <w:lvl w:ilvl="2" w:tplc="FBF2FDEE" w:tentative="1">
      <w:start w:val="1"/>
      <w:numFmt w:val="bullet"/>
      <w:lvlText w:val="•"/>
      <w:lvlJc w:val="left"/>
      <w:pPr>
        <w:tabs>
          <w:tab w:val="num" w:pos="2160"/>
        </w:tabs>
        <w:ind w:left="2160" w:hanging="360"/>
      </w:pPr>
      <w:rPr>
        <w:rFonts w:ascii="Arial" w:hAnsi="Arial" w:hint="default"/>
      </w:rPr>
    </w:lvl>
    <w:lvl w:ilvl="3" w:tplc="47E44CC8" w:tentative="1">
      <w:start w:val="1"/>
      <w:numFmt w:val="bullet"/>
      <w:lvlText w:val="•"/>
      <w:lvlJc w:val="left"/>
      <w:pPr>
        <w:tabs>
          <w:tab w:val="num" w:pos="2880"/>
        </w:tabs>
        <w:ind w:left="2880" w:hanging="360"/>
      </w:pPr>
      <w:rPr>
        <w:rFonts w:ascii="Arial" w:hAnsi="Arial" w:hint="default"/>
      </w:rPr>
    </w:lvl>
    <w:lvl w:ilvl="4" w:tplc="F36630A8" w:tentative="1">
      <w:start w:val="1"/>
      <w:numFmt w:val="bullet"/>
      <w:lvlText w:val="•"/>
      <w:lvlJc w:val="left"/>
      <w:pPr>
        <w:tabs>
          <w:tab w:val="num" w:pos="3600"/>
        </w:tabs>
        <w:ind w:left="3600" w:hanging="360"/>
      </w:pPr>
      <w:rPr>
        <w:rFonts w:ascii="Arial" w:hAnsi="Arial" w:hint="default"/>
      </w:rPr>
    </w:lvl>
    <w:lvl w:ilvl="5" w:tplc="09F0B46C" w:tentative="1">
      <w:start w:val="1"/>
      <w:numFmt w:val="bullet"/>
      <w:lvlText w:val="•"/>
      <w:lvlJc w:val="left"/>
      <w:pPr>
        <w:tabs>
          <w:tab w:val="num" w:pos="4320"/>
        </w:tabs>
        <w:ind w:left="4320" w:hanging="360"/>
      </w:pPr>
      <w:rPr>
        <w:rFonts w:ascii="Arial" w:hAnsi="Arial" w:hint="default"/>
      </w:rPr>
    </w:lvl>
    <w:lvl w:ilvl="6" w:tplc="176E4148" w:tentative="1">
      <w:start w:val="1"/>
      <w:numFmt w:val="bullet"/>
      <w:lvlText w:val="•"/>
      <w:lvlJc w:val="left"/>
      <w:pPr>
        <w:tabs>
          <w:tab w:val="num" w:pos="5040"/>
        </w:tabs>
        <w:ind w:left="5040" w:hanging="360"/>
      </w:pPr>
      <w:rPr>
        <w:rFonts w:ascii="Arial" w:hAnsi="Arial" w:hint="default"/>
      </w:rPr>
    </w:lvl>
    <w:lvl w:ilvl="7" w:tplc="E172872E" w:tentative="1">
      <w:start w:val="1"/>
      <w:numFmt w:val="bullet"/>
      <w:lvlText w:val="•"/>
      <w:lvlJc w:val="left"/>
      <w:pPr>
        <w:tabs>
          <w:tab w:val="num" w:pos="5760"/>
        </w:tabs>
        <w:ind w:left="5760" w:hanging="360"/>
      </w:pPr>
      <w:rPr>
        <w:rFonts w:ascii="Arial" w:hAnsi="Arial" w:hint="default"/>
      </w:rPr>
    </w:lvl>
    <w:lvl w:ilvl="8" w:tplc="9AE602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D079D2"/>
    <w:multiLevelType w:val="hybridMultilevel"/>
    <w:tmpl w:val="6C903C42"/>
    <w:lvl w:ilvl="0" w:tplc="30907DBC">
      <w:start w:val="1"/>
      <w:numFmt w:val="bullet"/>
      <w:lvlText w:val=""/>
      <w:lvlJc w:val="left"/>
      <w:pPr>
        <w:tabs>
          <w:tab w:val="num" w:pos="720"/>
        </w:tabs>
        <w:ind w:left="720" w:hanging="360"/>
      </w:pPr>
      <w:rPr>
        <w:rFonts w:ascii="Symbol" w:hAnsi="Symbol" w:hint="default"/>
      </w:rPr>
    </w:lvl>
    <w:lvl w:ilvl="1" w:tplc="F832621E">
      <w:numFmt w:val="bullet"/>
      <w:lvlText w:val="o"/>
      <w:lvlJc w:val="left"/>
      <w:pPr>
        <w:tabs>
          <w:tab w:val="num" w:pos="1440"/>
        </w:tabs>
        <w:ind w:left="1440" w:hanging="360"/>
      </w:pPr>
      <w:rPr>
        <w:rFonts w:ascii="Courier New" w:hAnsi="Courier New" w:hint="default"/>
      </w:rPr>
    </w:lvl>
    <w:lvl w:ilvl="2" w:tplc="AFA2661C" w:tentative="1">
      <w:start w:val="1"/>
      <w:numFmt w:val="bullet"/>
      <w:lvlText w:val=""/>
      <w:lvlJc w:val="left"/>
      <w:pPr>
        <w:tabs>
          <w:tab w:val="num" w:pos="2160"/>
        </w:tabs>
        <w:ind w:left="2160" w:hanging="360"/>
      </w:pPr>
      <w:rPr>
        <w:rFonts w:ascii="Symbol" w:hAnsi="Symbol" w:hint="default"/>
      </w:rPr>
    </w:lvl>
    <w:lvl w:ilvl="3" w:tplc="DCF657CE" w:tentative="1">
      <w:start w:val="1"/>
      <w:numFmt w:val="bullet"/>
      <w:lvlText w:val=""/>
      <w:lvlJc w:val="left"/>
      <w:pPr>
        <w:tabs>
          <w:tab w:val="num" w:pos="2880"/>
        </w:tabs>
        <w:ind w:left="2880" w:hanging="360"/>
      </w:pPr>
      <w:rPr>
        <w:rFonts w:ascii="Symbol" w:hAnsi="Symbol" w:hint="default"/>
      </w:rPr>
    </w:lvl>
    <w:lvl w:ilvl="4" w:tplc="CE1A3CBE" w:tentative="1">
      <w:start w:val="1"/>
      <w:numFmt w:val="bullet"/>
      <w:lvlText w:val=""/>
      <w:lvlJc w:val="left"/>
      <w:pPr>
        <w:tabs>
          <w:tab w:val="num" w:pos="3600"/>
        </w:tabs>
        <w:ind w:left="3600" w:hanging="360"/>
      </w:pPr>
      <w:rPr>
        <w:rFonts w:ascii="Symbol" w:hAnsi="Symbol" w:hint="default"/>
      </w:rPr>
    </w:lvl>
    <w:lvl w:ilvl="5" w:tplc="BC964DF0" w:tentative="1">
      <w:start w:val="1"/>
      <w:numFmt w:val="bullet"/>
      <w:lvlText w:val=""/>
      <w:lvlJc w:val="left"/>
      <w:pPr>
        <w:tabs>
          <w:tab w:val="num" w:pos="4320"/>
        </w:tabs>
        <w:ind w:left="4320" w:hanging="360"/>
      </w:pPr>
      <w:rPr>
        <w:rFonts w:ascii="Symbol" w:hAnsi="Symbol" w:hint="default"/>
      </w:rPr>
    </w:lvl>
    <w:lvl w:ilvl="6" w:tplc="465E168A" w:tentative="1">
      <w:start w:val="1"/>
      <w:numFmt w:val="bullet"/>
      <w:lvlText w:val=""/>
      <w:lvlJc w:val="left"/>
      <w:pPr>
        <w:tabs>
          <w:tab w:val="num" w:pos="5040"/>
        </w:tabs>
        <w:ind w:left="5040" w:hanging="360"/>
      </w:pPr>
      <w:rPr>
        <w:rFonts w:ascii="Symbol" w:hAnsi="Symbol" w:hint="default"/>
      </w:rPr>
    </w:lvl>
    <w:lvl w:ilvl="7" w:tplc="E9E6BCBA" w:tentative="1">
      <w:start w:val="1"/>
      <w:numFmt w:val="bullet"/>
      <w:lvlText w:val=""/>
      <w:lvlJc w:val="left"/>
      <w:pPr>
        <w:tabs>
          <w:tab w:val="num" w:pos="5760"/>
        </w:tabs>
        <w:ind w:left="5760" w:hanging="360"/>
      </w:pPr>
      <w:rPr>
        <w:rFonts w:ascii="Symbol" w:hAnsi="Symbol" w:hint="default"/>
      </w:rPr>
    </w:lvl>
    <w:lvl w:ilvl="8" w:tplc="C380AAB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31527E1"/>
    <w:multiLevelType w:val="hybridMultilevel"/>
    <w:tmpl w:val="214CE9CC"/>
    <w:lvl w:ilvl="0" w:tplc="C48A569C">
      <w:start w:val="1"/>
      <w:numFmt w:val="bullet"/>
      <w:lvlText w:val="•"/>
      <w:lvlJc w:val="left"/>
      <w:pPr>
        <w:tabs>
          <w:tab w:val="num" w:pos="720"/>
        </w:tabs>
        <w:ind w:left="720" w:hanging="360"/>
      </w:pPr>
      <w:rPr>
        <w:rFonts w:ascii="Arial" w:hAnsi="Arial" w:hint="default"/>
      </w:rPr>
    </w:lvl>
    <w:lvl w:ilvl="1" w:tplc="374CD212" w:tentative="1">
      <w:start w:val="1"/>
      <w:numFmt w:val="bullet"/>
      <w:lvlText w:val="•"/>
      <w:lvlJc w:val="left"/>
      <w:pPr>
        <w:tabs>
          <w:tab w:val="num" w:pos="1440"/>
        </w:tabs>
        <w:ind w:left="1440" w:hanging="360"/>
      </w:pPr>
      <w:rPr>
        <w:rFonts w:ascii="Arial" w:hAnsi="Arial" w:hint="default"/>
      </w:rPr>
    </w:lvl>
    <w:lvl w:ilvl="2" w:tplc="85884AC6" w:tentative="1">
      <w:start w:val="1"/>
      <w:numFmt w:val="bullet"/>
      <w:lvlText w:val="•"/>
      <w:lvlJc w:val="left"/>
      <w:pPr>
        <w:tabs>
          <w:tab w:val="num" w:pos="2160"/>
        </w:tabs>
        <w:ind w:left="2160" w:hanging="360"/>
      </w:pPr>
      <w:rPr>
        <w:rFonts w:ascii="Arial" w:hAnsi="Arial" w:hint="default"/>
      </w:rPr>
    </w:lvl>
    <w:lvl w:ilvl="3" w:tplc="FB08E90C" w:tentative="1">
      <w:start w:val="1"/>
      <w:numFmt w:val="bullet"/>
      <w:lvlText w:val="•"/>
      <w:lvlJc w:val="left"/>
      <w:pPr>
        <w:tabs>
          <w:tab w:val="num" w:pos="2880"/>
        </w:tabs>
        <w:ind w:left="2880" w:hanging="360"/>
      </w:pPr>
      <w:rPr>
        <w:rFonts w:ascii="Arial" w:hAnsi="Arial" w:hint="default"/>
      </w:rPr>
    </w:lvl>
    <w:lvl w:ilvl="4" w:tplc="26A297E4" w:tentative="1">
      <w:start w:val="1"/>
      <w:numFmt w:val="bullet"/>
      <w:lvlText w:val="•"/>
      <w:lvlJc w:val="left"/>
      <w:pPr>
        <w:tabs>
          <w:tab w:val="num" w:pos="3600"/>
        </w:tabs>
        <w:ind w:left="3600" w:hanging="360"/>
      </w:pPr>
      <w:rPr>
        <w:rFonts w:ascii="Arial" w:hAnsi="Arial" w:hint="default"/>
      </w:rPr>
    </w:lvl>
    <w:lvl w:ilvl="5" w:tplc="6C4E6938" w:tentative="1">
      <w:start w:val="1"/>
      <w:numFmt w:val="bullet"/>
      <w:lvlText w:val="•"/>
      <w:lvlJc w:val="left"/>
      <w:pPr>
        <w:tabs>
          <w:tab w:val="num" w:pos="4320"/>
        </w:tabs>
        <w:ind w:left="4320" w:hanging="360"/>
      </w:pPr>
      <w:rPr>
        <w:rFonts w:ascii="Arial" w:hAnsi="Arial" w:hint="default"/>
      </w:rPr>
    </w:lvl>
    <w:lvl w:ilvl="6" w:tplc="21D67552" w:tentative="1">
      <w:start w:val="1"/>
      <w:numFmt w:val="bullet"/>
      <w:lvlText w:val="•"/>
      <w:lvlJc w:val="left"/>
      <w:pPr>
        <w:tabs>
          <w:tab w:val="num" w:pos="5040"/>
        </w:tabs>
        <w:ind w:left="5040" w:hanging="360"/>
      </w:pPr>
      <w:rPr>
        <w:rFonts w:ascii="Arial" w:hAnsi="Arial" w:hint="default"/>
      </w:rPr>
    </w:lvl>
    <w:lvl w:ilvl="7" w:tplc="3788E590" w:tentative="1">
      <w:start w:val="1"/>
      <w:numFmt w:val="bullet"/>
      <w:lvlText w:val="•"/>
      <w:lvlJc w:val="left"/>
      <w:pPr>
        <w:tabs>
          <w:tab w:val="num" w:pos="5760"/>
        </w:tabs>
        <w:ind w:left="5760" w:hanging="360"/>
      </w:pPr>
      <w:rPr>
        <w:rFonts w:ascii="Arial" w:hAnsi="Arial" w:hint="default"/>
      </w:rPr>
    </w:lvl>
    <w:lvl w:ilvl="8" w:tplc="5BF06D0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951823"/>
    <w:multiLevelType w:val="hybridMultilevel"/>
    <w:tmpl w:val="52E21480"/>
    <w:lvl w:ilvl="0" w:tplc="C60AFC94">
      <w:start w:val="1"/>
      <w:numFmt w:val="bullet"/>
      <w:lvlText w:val=""/>
      <w:lvlJc w:val="left"/>
      <w:pPr>
        <w:tabs>
          <w:tab w:val="num" w:pos="720"/>
        </w:tabs>
        <w:ind w:left="720" w:hanging="360"/>
      </w:pPr>
      <w:rPr>
        <w:rFonts w:ascii="Symbol" w:hAnsi="Symbol" w:hint="default"/>
      </w:rPr>
    </w:lvl>
    <w:lvl w:ilvl="1" w:tplc="417C8588" w:tentative="1">
      <w:start w:val="1"/>
      <w:numFmt w:val="bullet"/>
      <w:lvlText w:val=""/>
      <w:lvlJc w:val="left"/>
      <w:pPr>
        <w:tabs>
          <w:tab w:val="num" w:pos="1440"/>
        </w:tabs>
        <w:ind w:left="1440" w:hanging="360"/>
      </w:pPr>
      <w:rPr>
        <w:rFonts w:ascii="Symbol" w:hAnsi="Symbol" w:hint="default"/>
      </w:rPr>
    </w:lvl>
    <w:lvl w:ilvl="2" w:tplc="46CA4B2E" w:tentative="1">
      <w:start w:val="1"/>
      <w:numFmt w:val="bullet"/>
      <w:lvlText w:val=""/>
      <w:lvlJc w:val="left"/>
      <w:pPr>
        <w:tabs>
          <w:tab w:val="num" w:pos="2160"/>
        </w:tabs>
        <w:ind w:left="2160" w:hanging="360"/>
      </w:pPr>
      <w:rPr>
        <w:rFonts w:ascii="Symbol" w:hAnsi="Symbol" w:hint="default"/>
      </w:rPr>
    </w:lvl>
    <w:lvl w:ilvl="3" w:tplc="A4E20FF8" w:tentative="1">
      <w:start w:val="1"/>
      <w:numFmt w:val="bullet"/>
      <w:lvlText w:val=""/>
      <w:lvlJc w:val="left"/>
      <w:pPr>
        <w:tabs>
          <w:tab w:val="num" w:pos="2880"/>
        </w:tabs>
        <w:ind w:left="2880" w:hanging="360"/>
      </w:pPr>
      <w:rPr>
        <w:rFonts w:ascii="Symbol" w:hAnsi="Symbol" w:hint="default"/>
      </w:rPr>
    </w:lvl>
    <w:lvl w:ilvl="4" w:tplc="11B0D912" w:tentative="1">
      <w:start w:val="1"/>
      <w:numFmt w:val="bullet"/>
      <w:lvlText w:val=""/>
      <w:lvlJc w:val="left"/>
      <w:pPr>
        <w:tabs>
          <w:tab w:val="num" w:pos="3600"/>
        </w:tabs>
        <w:ind w:left="3600" w:hanging="360"/>
      </w:pPr>
      <w:rPr>
        <w:rFonts w:ascii="Symbol" w:hAnsi="Symbol" w:hint="default"/>
      </w:rPr>
    </w:lvl>
    <w:lvl w:ilvl="5" w:tplc="1DF81A3A" w:tentative="1">
      <w:start w:val="1"/>
      <w:numFmt w:val="bullet"/>
      <w:lvlText w:val=""/>
      <w:lvlJc w:val="left"/>
      <w:pPr>
        <w:tabs>
          <w:tab w:val="num" w:pos="4320"/>
        </w:tabs>
        <w:ind w:left="4320" w:hanging="360"/>
      </w:pPr>
      <w:rPr>
        <w:rFonts w:ascii="Symbol" w:hAnsi="Symbol" w:hint="default"/>
      </w:rPr>
    </w:lvl>
    <w:lvl w:ilvl="6" w:tplc="61DA7074" w:tentative="1">
      <w:start w:val="1"/>
      <w:numFmt w:val="bullet"/>
      <w:lvlText w:val=""/>
      <w:lvlJc w:val="left"/>
      <w:pPr>
        <w:tabs>
          <w:tab w:val="num" w:pos="5040"/>
        </w:tabs>
        <w:ind w:left="5040" w:hanging="360"/>
      </w:pPr>
      <w:rPr>
        <w:rFonts w:ascii="Symbol" w:hAnsi="Symbol" w:hint="default"/>
      </w:rPr>
    </w:lvl>
    <w:lvl w:ilvl="7" w:tplc="864A6668" w:tentative="1">
      <w:start w:val="1"/>
      <w:numFmt w:val="bullet"/>
      <w:lvlText w:val=""/>
      <w:lvlJc w:val="left"/>
      <w:pPr>
        <w:tabs>
          <w:tab w:val="num" w:pos="5760"/>
        </w:tabs>
        <w:ind w:left="5760" w:hanging="360"/>
      </w:pPr>
      <w:rPr>
        <w:rFonts w:ascii="Symbol" w:hAnsi="Symbol" w:hint="default"/>
      </w:rPr>
    </w:lvl>
    <w:lvl w:ilvl="8" w:tplc="10DAD31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0740F5A"/>
    <w:multiLevelType w:val="hybridMultilevel"/>
    <w:tmpl w:val="3CBC56C0"/>
    <w:lvl w:ilvl="0" w:tplc="75BC2684">
      <w:start w:val="1"/>
      <w:numFmt w:val="bullet"/>
      <w:lvlText w:val="•"/>
      <w:lvlJc w:val="left"/>
      <w:pPr>
        <w:tabs>
          <w:tab w:val="num" w:pos="720"/>
        </w:tabs>
        <w:ind w:left="720" w:hanging="360"/>
      </w:pPr>
      <w:rPr>
        <w:rFonts w:ascii="Arial" w:hAnsi="Arial" w:hint="default"/>
      </w:rPr>
    </w:lvl>
    <w:lvl w:ilvl="1" w:tplc="0D2EE6C2" w:tentative="1">
      <w:start w:val="1"/>
      <w:numFmt w:val="bullet"/>
      <w:lvlText w:val="•"/>
      <w:lvlJc w:val="left"/>
      <w:pPr>
        <w:tabs>
          <w:tab w:val="num" w:pos="1440"/>
        </w:tabs>
        <w:ind w:left="1440" w:hanging="360"/>
      </w:pPr>
      <w:rPr>
        <w:rFonts w:ascii="Arial" w:hAnsi="Arial" w:hint="default"/>
      </w:rPr>
    </w:lvl>
    <w:lvl w:ilvl="2" w:tplc="4CB0952C" w:tentative="1">
      <w:start w:val="1"/>
      <w:numFmt w:val="bullet"/>
      <w:lvlText w:val="•"/>
      <w:lvlJc w:val="left"/>
      <w:pPr>
        <w:tabs>
          <w:tab w:val="num" w:pos="2160"/>
        </w:tabs>
        <w:ind w:left="2160" w:hanging="360"/>
      </w:pPr>
      <w:rPr>
        <w:rFonts w:ascii="Arial" w:hAnsi="Arial" w:hint="default"/>
      </w:rPr>
    </w:lvl>
    <w:lvl w:ilvl="3" w:tplc="2B606628" w:tentative="1">
      <w:start w:val="1"/>
      <w:numFmt w:val="bullet"/>
      <w:lvlText w:val="•"/>
      <w:lvlJc w:val="left"/>
      <w:pPr>
        <w:tabs>
          <w:tab w:val="num" w:pos="2880"/>
        </w:tabs>
        <w:ind w:left="2880" w:hanging="360"/>
      </w:pPr>
      <w:rPr>
        <w:rFonts w:ascii="Arial" w:hAnsi="Arial" w:hint="default"/>
      </w:rPr>
    </w:lvl>
    <w:lvl w:ilvl="4" w:tplc="9E280988" w:tentative="1">
      <w:start w:val="1"/>
      <w:numFmt w:val="bullet"/>
      <w:lvlText w:val="•"/>
      <w:lvlJc w:val="left"/>
      <w:pPr>
        <w:tabs>
          <w:tab w:val="num" w:pos="3600"/>
        </w:tabs>
        <w:ind w:left="3600" w:hanging="360"/>
      </w:pPr>
      <w:rPr>
        <w:rFonts w:ascii="Arial" w:hAnsi="Arial" w:hint="default"/>
      </w:rPr>
    </w:lvl>
    <w:lvl w:ilvl="5" w:tplc="26002716" w:tentative="1">
      <w:start w:val="1"/>
      <w:numFmt w:val="bullet"/>
      <w:lvlText w:val="•"/>
      <w:lvlJc w:val="left"/>
      <w:pPr>
        <w:tabs>
          <w:tab w:val="num" w:pos="4320"/>
        </w:tabs>
        <w:ind w:left="4320" w:hanging="360"/>
      </w:pPr>
      <w:rPr>
        <w:rFonts w:ascii="Arial" w:hAnsi="Arial" w:hint="default"/>
      </w:rPr>
    </w:lvl>
    <w:lvl w:ilvl="6" w:tplc="FACAC8D6" w:tentative="1">
      <w:start w:val="1"/>
      <w:numFmt w:val="bullet"/>
      <w:lvlText w:val="•"/>
      <w:lvlJc w:val="left"/>
      <w:pPr>
        <w:tabs>
          <w:tab w:val="num" w:pos="5040"/>
        </w:tabs>
        <w:ind w:left="5040" w:hanging="360"/>
      </w:pPr>
      <w:rPr>
        <w:rFonts w:ascii="Arial" w:hAnsi="Arial" w:hint="default"/>
      </w:rPr>
    </w:lvl>
    <w:lvl w:ilvl="7" w:tplc="4B1A731C" w:tentative="1">
      <w:start w:val="1"/>
      <w:numFmt w:val="bullet"/>
      <w:lvlText w:val="•"/>
      <w:lvlJc w:val="left"/>
      <w:pPr>
        <w:tabs>
          <w:tab w:val="num" w:pos="5760"/>
        </w:tabs>
        <w:ind w:left="5760" w:hanging="360"/>
      </w:pPr>
      <w:rPr>
        <w:rFonts w:ascii="Arial" w:hAnsi="Arial" w:hint="default"/>
      </w:rPr>
    </w:lvl>
    <w:lvl w:ilvl="8" w:tplc="65AA86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225F77"/>
    <w:multiLevelType w:val="hybridMultilevel"/>
    <w:tmpl w:val="258E2D90"/>
    <w:lvl w:ilvl="0" w:tplc="5CD0EB4C">
      <w:start w:val="1"/>
      <w:numFmt w:val="bullet"/>
      <w:lvlText w:val=""/>
      <w:lvlJc w:val="left"/>
      <w:pPr>
        <w:tabs>
          <w:tab w:val="num" w:pos="720"/>
        </w:tabs>
        <w:ind w:left="720" w:hanging="360"/>
      </w:pPr>
      <w:rPr>
        <w:rFonts w:ascii="Symbol" w:hAnsi="Symbol" w:hint="default"/>
      </w:rPr>
    </w:lvl>
    <w:lvl w:ilvl="1" w:tplc="49EC4F5C" w:tentative="1">
      <w:start w:val="1"/>
      <w:numFmt w:val="bullet"/>
      <w:lvlText w:val=""/>
      <w:lvlJc w:val="left"/>
      <w:pPr>
        <w:tabs>
          <w:tab w:val="num" w:pos="1440"/>
        </w:tabs>
        <w:ind w:left="1440" w:hanging="360"/>
      </w:pPr>
      <w:rPr>
        <w:rFonts w:ascii="Symbol" w:hAnsi="Symbol" w:hint="default"/>
      </w:rPr>
    </w:lvl>
    <w:lvl w:ilvl="2" w:tplc="D260504A" w:tentative="1">
      <w:start w:val="1"/>
      <w:numFmt w:val="bullet"/>
      <w:lvlText w:val=""/>
      <w:lvlJc w:val="left"/>
      <w:pPr>
        <w:tabs>
          <w:tab w:val="num" w:pos="2160"/>
        </w:tabs>
        <w:ind w:left="2160" w:hanging="360"/>
      </w:pPr>
      <w:rPr>
        <w:rFonts w:ascii="Symbol" w:hAnsi="Symbol" w:hint="default"/>
      </w:rPr>
    </w:lvl>
    <w:lvl w:ilvl="3" w:tplc="B4E2EBF6" w:tentative="1">
      <w:start w:val="1"/>
      <w:numFmt w:val="bullet"/>
      <w:lvlText w:val=""/>
      <w:lvlJc w:val="left"/>
      <w:pPr>
        <w:tabs>
          <w:tab w:val="num" w:pos="2880"/>
        </w:tabs>
        <w:ind w:left="2880" w:hanging="360"/>
      </w:pPr>
      <w:rPr>
        <w:rFonts w:ascii="Symbol" w:hAnsi="Symbol" w:hint="default"/>
      </w:rPr>
    </w:lvl>
    <w:lvl w:ilvl="4" w:tplc="E2800664" w:tentative="1">
      <w:start w:val="1"/>
      <w:numFmt w:val="bullet"/>
      <w:lvlText w:val=""/>
      <w:lvlJc w:val="left"/>
      <w:pPr>
        <w:tabs>
          <w:tab w:val="num" w:pos="3600"/>
        </w:tabs>
        <w:ind w:left="3600" w:hanging="360"/>
      </w:pPr>
      <w:rPr>
        <w:rFonts w:ascii="Symbol" w:hAnsi="Symbol" w:hint="default"/>
      </w:rPr>
    </w:lvl>
    <w:lvl w:ilvl="5" w:tplc="6CBAB64E" w:tentative="1">
      <w:start w:val="1"/>
      <w:numFmt w:val="bullet"/>
      <w:lvlText w:val=""/>
      <w:lvlJc w:val="left"/>
      <w:pPr>
        <w:tabs>
          <w:tab w:val="num" w:pos="4320"/>
        </w:tabs>
        <w:ind w:left="4320" w:hanging="360"/>
      </w:pPr>
      <w:rPr>
        <w:rFonts w:ascii="Symbol" w:hAnsi="Symbol" w:hint="default"/>
      </w:rPr>
    </w:lvl>
    <w:lvl w:ilvl="6" w:tplc="81AAD6E2" w:tentative="1">
      <w:start w:val="1"/>
      <w:numFmt w:val="bullet"/>
      <w:lvlText w:val=""/>
      <w:lvlJc w:val="left"/>
      <w:pPr>
        <w:tabs>
          <w:tab w:val="num" w:pos="5040"/>
        </w:tabs>
        <w:ind w:left="5040" w:hanging="360"/>
      </w:pPr>
      <w:rPr>
        <w:rFonts w:ascii="Symbol" w:hAnsi="Symbol" w:hint="default"/>
      </w:rPr>
    </w:lvl>
    <w:lvl w:ilvl="7" w:tplc="39480116" w:tentative="1">
      <w:start w:val="1"/>
      <w:numFmt w:val="bullet"/>
      <w:lvlText w:val=""/>
      <w:lvlJc w:val="left"/>
      <w:pPr>
        <w:tabs>
          <w:tab w:val="num" w:pos="5760"/>
        </w:tabs>
        <w:ind w:left="5760" w:hanging="360"/>
      </w:pPr>
      <w:rPr>
        <w:rFonts w:ascii="Symbol" w:hAnsi="Symbol" w:hint="default"/>
      </w:rPr>
    </w:lvl>
    <w:lvl w:ilvl="8" w:tplc="F24C03D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85422F9"/>
    <w:multiLevelType w:val="hybridMultilevel"/>
    <w:tmpl w:val="E7FA032C"/>
    <w:lvl w:ilvl="0" w:tplc="2E7E1A72">
      <w:start w:val="1"/>
      <w:numFmt w:val="bullet"/>
      <w:lvlText w:val="•"/>
      <w:lvlJc w:val="left"/>
      <w:pPr>
        <w:tabs>
          <w:tab w:val="num" w:pos="720"/>
        </w:tabs>
        <w:ind w:left="720" w:hanging="360"/>
      </w:pPr>
      <w:rPr>
        <w:rFonts w:ascii="Arial" w:hAnsi="Arial" w:hint="default"/>
      </w:rPr>
    </w:lvl>
    <w:lvl w:ilvl="1" w:tplc="DF24EE70">
      <w:start w:val="1"/>
      <w:numFmt w:val="bullet"/>
      <w:lvlText w:val="•"/>
      <w:lvlJc w:val="left"/>
      <w:pPr>
        <w:tabs>
          <w:tab w:val="num" w:pos="1440"/>
        </w:tabs>
        <w:ind w:left="1440" w:hanging="360"/>
      </w:pPr>
      <w:rPr>
        <w:rFonts w:ascii="Arial" w:hAnsi="Arial" w:hint="default"/>
      </w:rPr>
    </w:lvl>
    <w:lvl w:ilvl="2" w:tplc="CFC65688" w:tentative="1">
      <w:start w:val="1"/>
      <w:numFmt w:val="bullet"/>
      <w:lvlText w:val="•"/>
      <w:lvlJc w:val="left"/>
      <w:pPr>
        <w:tabs>
          <w:tab w:val="num" w:pos="2160"/>
        </w:tabs>
        <w:ind w:left="2160" w:hanging="360"/>
      </w:pPr>
      <w:rPr>
        <w:rFonts w:ascii="Arial" w:hAnsi="Arial" w:hint="default"/>
      </w:rPr>
    </w:lvl>
    <w:lvl w:ilvl="3" w:tplc="1E40D84E" w:tentative="1">
      <w:start w:val="1"/>
      <w:numFmt w:val="bullet"/>
      <w:lvlText w:val="•"/>
      <w:lvlJc w:val="left"/>
      <w:pPr>
        <w:tabs>
          <w:tab w:val="num" w:pos="2880"/>
        </w:tabs>
        <w:ind w:left="2880" w:hanging="360"/>
      </w:pPr>
      <w:rPr>
        <w:rFonts w:ascii="Arial" w:hAnsi="Arial" w:hint="default"/>
      </w:rPr>
    </w:lvl>
    <w:lvl w:ilvl="4" w:tplc="A490B112" w:tentative="1">
      <w:start w:val="1"/>
      <w:numFmt w:val="bullet"/>
      <w:lvlText w:val="•"/>
      <w:lvlJc w:val="left"/>
      <w:pPr>
        <w:tabs>
          <w:tab w:val="num" w:pos="3600"/>
        </w:tabs>
        <w:ind w:left="3600" w:hanging="360"/>
      </w:pPr>
      <w:rPr>
        <w:rFonts w:ascii="Arial" w:hAnsi="Arial" w:hint="default"/>
      </w:rPr>
    </w:lvl>
    <w:lvl w:ilvl="5" w:tplc="76783F92" w:tentative="1">
      <w:start w:val="1"/>
      <w:numFmt w:val="bullet"/>
      <w:lvlText w:val="•"/>
      <w:lvlJc w:val="left"/>
      <w:pPr>
        <w:tabs>
          <w:tab w:val="num" w:pos="4320"/>
        </w:tabs>
        <w:ind w:left="4320" w:hanging="360"/>
      </w:pPr>
      <w:rPr>
        <w:rFonts w:ascii="Arial" w:hAnsi="Arial" w:hint="default"/>
      </w:rPr>
    </w:lvl>
    <w:lvl w:ilvl="6" w:tplc="1520BE12" w:tentative="1">
      <w:start w:val="1"/>
      <w:numFmt w:val="bullet"/>
      <w:lvlText w:val="•"/>
      <w:lvlJc w:val="left"/>
      <w:pPr>
        <w:tabs>
          <w:tab w:val="num" w:pos="5040"/>
        </w:tabs>
        <w:ind w:left="5040" w:hanging="360"/>
      </w:pPr>
      <w:rPr>
        <w:rFonts w:ascii="Arial" w:hAnsi="Arial" w:hint="default"/>
      </w:rPr>
    </w:lvl>
    <w:lvl w:ilvl="7" w:tplc="5136DA4E" w:tentative="1">
      <w:start w:val="1"/>
      <w:numFmt w:val="bullet"/>
      <w:lvlText w:val="•"/>
      <w:lvlJc w:val="left"/>
      <w:pPr>
        <w:tabs>
          <w:tab w:val="num" w:pos="5760"/>
        </w:tabs>
        <w:ind w:left="5760" w:hanging="360"/>
      </w:pPr>
      <w:rPr>
        <w:rFonts w:ascii="Arial" w:hAnsi="Arial" w:hint="default"/>
      </w:rPr>
    </w:lvl>
    <w:lvl w:ilvl="8" w:tplc="969447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6E1F50"/>
    <w:multiLevelType w:val="hybridMultilevel"/>
    <w:tmpl w:val="FCF022CE"/>
    <w:lvl w:ilvl="0" w:tplc="040B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19173E"/>
    <w:multiLevelType w:val="hybridMultilevel"/>
    <w:tmpl w:val="AA760798"/>
    <w:lvl w:ilvl="0" w:tplc="D51AF192">
      <w:start w:val="1"/>
      <w:numFmt w:val="bullet"/>
      <w:lvlText w:val=""/>
      <w:lvlJc w:val="left"/>
      <w:pPr>
        <w:tabs>
          <w:tab w:val="num" w:pos="720"/>
        </w:tabs>
        <w:ind w:left="720" w:hanging="360"/>
      </w:pPr>
      <w:rPr>
        <w:rFonts w:ascii="Symbol" w:hAnsi="Symbol" w:hint="default"/>
      </w:rPr>
    </w:lvl>
    <w:lvl w:ilvl="1" w:tplc="05D4DDDE" w:tentative="1">
      <w:start w:val="1"/>
      <w:numFmt w:val="bullet"/>
      <w:lvlText w:val=""/>
      <w:lvlJc w:val="left"/>
      <w:pPr>
        <w:tabs>
          <w:tab w:val="num" w:pos="1440"/>
        </w:tabs>
        <w:ind w:left="1440" w:hanging="360"/>
      </w:pPr>
      <w:rPr>
        <w:rFonts w:ascii="Symbol" w:hAnsi="Symbol" w:hint="default"/>
      </w:rPr>
    </w:lvl>
    <w:lvl w:ilvl="2" w:tplc="3656E35C" w:tentative="1">
      <w:start w:val="1"/>
      <w:numFmt w:val="bullet"/>
      <w:lvlText w:val=""/>
      <w:lvlJc w:val="left"/>
      <w:pPr>
        <w:tabs>
          <w:tab w:val="num" w:pos="2160"/>
        </w:tabs>
        <w:ind w:left="2160" w:hanging="360"/>
      </w:pPr>
      <w:rPr>
        <w:rFonts w:ascii="Symbol" w:hAnsi="Symbol" w:hint="default"/>
      </w:rPr>
    </w:lvl>
    <w:lvl w:ilvl="3" w:tplc="CFDA8EB6" w:tentative="1">
      <w:start w:val="1"/>
      <w:numFmt w:val="bullet"/>
      <w:lvlText w:val=""/>
      <w:lvlJc w:val="left"/>
      <w:pPr>
        <w:tabs>
          <w:tab w:val="num" w:pos="2880"/>
        </w:tabs>
        <w:ind w:left="2880" w:hanging="360"/>
      </w:pPr>
      <w:rPr>
        <w:rFonts w:ascii="Symbol" w:hAnsi="Symbol" w:hint="default"/>
      </w:rPr>
    </w:lvl>
    <w:lvl w:ilvl="4" w:tplc="483217F2" w:tentative="1">
      <w:start w:val="1"/>
      <w:numFmt w:val="bullet"/>
      <w:lvlText w:val=""/>
      <w:lvlJc w:val="left"/>
      <w:pPr>
        <w:tabs>
          <w:tab w:val="num" w:pos="3600"/>
        </w:tabs>
        <w:ind w:left="3600" w:hanging="360"/>
      </w:pPr>
      <w:rPr>
        <w:rFonts w:ascii="Symbol" w:hAnsi="Symbol" w:hint="default"/>
      </w:rPr>
    </w:lvl>
    <w:lvl w:ilvl="5" w:tplc="213EB8AE" w:tentative="1">
      <w:start w:val="1"/>
      <w:numFmt w:val="bullet"/>
      <w:lvlText w:val=""/>
      <w:lvlJc w:val="left"/>
      <w:pPr>
        <w:tabs>
          <w:tab w:val="num" w:pos="4320"/>
        </w:tabs>
        <w:ind w:left="4320" w:hanging="360"/>
      </w:pPr>
      <w:rPr>
        <w:rFonts w:ascii="Symbol" w:hAnsi="Symbol" w:hint="default"/>
      </w:rPr>
    </w:lvl>
    <w:lvl w:ilvl="6" w:tplc="7776898C" w:tentative="1">
      <w:start w:val="1"/>
      <w:numFmt w:val="bullet"/>
      <w:lvlText w:val=""/>
      <w:lvlJc w:val="left"/>
      <w:pPr>
        <w:tabs>
          <w:tab w:val="num" w:pos="5040"/>
        </w:tabs>
        <w:ind w:left="5040" w:hanging="360"/>
      </w:pPr>
      <w:rPr>
        <w:rFonts w:ascii="Symbol" w:hAnsi="Symbol" w:hint="default"/>
      </w:rPr>
    </w:lvl>
    <w:lvl w:ilvl="7" w:tplc="344A4C9A" w:tentative="1">
      <w:start w:val="1"/>
      <w:numFmt w:val="bullet"/>
      <w:lvlText w:val=""/>
      <w:lvlJc w:val="left"/>
      <w:pPr>
        <w:tabs>
          <w:tab w:val="num" w:pos="5760"/>
        </w:tabs>
        <w:ind w:left="5760" w:hanging="360"/>
      </w:pPr>
      <w:rPr>
        <w:rFonts w:ascii="Symbol" w:hAnsi="Symbol" w:hint="default"/>
      </w:rPr>
    </w:lvl>
    <w:lvl w:ilvl="8" w:tplc="293E9BE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20A355B"/>
    <w:multiLevelType w:val="hybridMultilevel"/>
    <w:tmpl w:val="579A0B94"/>
    <w:lvl w:ilvl="0" w:tplc="A6A6CC48">
      <w:start w:val="1"/>
      <w:numFmt w:val="bullet"/>
      <w:lvlText w:val=""/>
      <w:lvlJc w:val="left"/>
      <w:pPr>
        <w:tabs>
          <w:tab w:val="num" w:pos="720"/>
        </w:tabs>
        <w:ind w:left="720" w:hanging="360"/>
      </w:pPr>
      <w:rPr>
        <w:rFonts w:ascii="Symbol" w:hAnsi="Symbol" w:hint="default"/>
      </w:rPr>
    </w:lvl>
    <w:lvl w:ilvl="1" w:tplc="9274DB68" w:tentative="1">
      <w:start w:val="1"/>
      <w:numFmt w:val="bullet"/>
      <w:lvlText w:val=""/>
      <w:lvlJc w:val="left"/>
      <w:pPr>
        <w:tabs>
          <w:tab w:val="num" w:pos="1440"/>
        </w:tabs>
        <w:ind w:left="1440" w:hanging="360"/>
      </w:pPr>
      <w:rPr>
        <w:rFonts w:ascii="Symbol" w:hAnsi="Symbol" w:hint="default"/>
      </w:rPr>
    </w:lvl>
    <w:lvl w:ilvl="2" w:tplc="CD780E9C" w:tentative="1">
      <w:start w:val="1"/>
      <w:numFmt w:val="bullet"/>
      <w:lvlText w:val=""/>
      <w:lvlJc w:val="left"/>
      <w:pPr>
        <w:tabs>
          <w:tab w:val="num" w:pos="2160"/>
        </w:tabs>
        <w:ind w:left="2160" w:hanging="360"/>
      </w:pPr>
      <w:rPr>
        <w:rFonts w:ascii="Symbol" w:hAnsi="Symbol" w:hint="default"/>
      </w:rPr>
    </w:lvl>
    <w:lvl w:ilvl="3" w:tplc="E1DEB76C" w:tentative="1">
      <w:start w:val="1"/>
      <w:numFmt w:val="bullet"/>
      <w:lvlText w:val=""/>
      <w:lvlJc w:val="left"/>
      <w:pPr>
        <w:tabs>
          <w:tab w:val="num" w:pos="2880"/>
        </w:tabs>
        <w:ind w:left="2880" w:hanging="360"/>
      </w:pPr>
      <w:rPr>
        <w:rFonts w:ascii="Symbol" w:hAnsi="Symbol" w:hint="default"/>
      </w:rPr>
    </w:lvl>
    <w:lvl w:ilvl="4" w:tplc="5388E92E" w:tentative="1">
      <w:start w:val="1"/>
      <w:numFmt w:val="bullet"/>
      <w:lvlText w:val=""/>
      <w:lvlJc w:val="left"/>
      <w:pPr>
        <w:tabs>
          <w:tab w:val="num" w:pos="3600"/>
        </w:tabs>
        <w:ind w:left="3600" w:hanging="360"/>
      </w:pPr>
      <w:rPr>
        <w:rFonts w:ascii="Symbol" w:hAnsi="Symbol" w:hint="default"/>
      </w:rPr>
    </w:lvl>
    <w:lvl w:ilvl="5" w:tplc="145A061E" w:tentative="1">
      <w:start w:val="1"/>
      <w:numFmt w:val="bullet"/>
      <w:lvlText w:val=""/>
      <w:lvlJc w:val="left"/>
      <w:pPr>
        <w:tabs>
          <w:tab w:val="num" w:pos="4320"/>
        </w:tabs>
        <w:ind w:left="4320" w:hanging="360"/>
      </w:pPr>
      <w:rPr>
        <w:rFonts w:ascii="Symbol" w:hAnsi="Symbol" w:hint="default"/>
      </w:rPr>
    </w:lvl>
    <w:lvl w:ilvl="6" w:tplc="F7F2CBBE" w:tentative="1">
      <w:start w:val="1"/>
      <w:numFmt w:val="bullet"/>
      <w:lvlText w:val=""/>
      <w:lvlJc w:val="left"/>
      <w:pPr>
        <w:tabs>
          <w:tab w:val="num" w:pos="5040"/>
        </w:tabs>
        <w:ind w:left="5040" w:hanging="360"/>
      </w:pPr>
      <w:rPr>
        <w:rFonts w:ascii="Symbol" w:hAnsi="Symbol" w:hint="default"/>
      </w:rPr>
    </w:lvl>
    <w:lvl w:ilvl="7" w:tplc="B748FC16" w:tentative="1">
      <w:start w:val="1"/>
      <w:numFmt w:val="bullet"/>
      <w:lvlText w:val=""/>
      <w:lvlJc w:val="left"/>
      <w:pPr>
        <w:tabs>
          <w:tab w:val="num" w:pos="5760"/>
        </w:tabs>
        <w:ind w:left="5760" w:hanging="360"/>
      </w:pPr>
      <w:rPr>
        <w:rFonts w:ascii="Symbol" w:hAnsi="Symbol" w:hint="default"/>
      </w:rPr>
    </w:lvl>
    <w:lvl w:ilvl="8" w:tplc="5A664CA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3DC0FB5"/>
    <w:multiLevelType w:val="hybridMultilevel"/>
    <w:tmpl w:val="AE00D716"/>
    <w:lvl w:ilvl="0" w:tplc="FBCC5376">
      <w:start w:val="1"/>
      <w:numFmt w:val="bullet"/>
      <w:lvlText w:val="•"/>
      <w:lvlJc w:val="left"/>
      <w:pPr>
        <w:tabs>
          <w:tab w:val="num" w:pos="720"/>
        </w:tabs>
        <w:ind w:left="720" w:hanging="360"/>
      </w:pPr>
      <w:rPr>
        <w:rFonts w:ascii="Arial" w:hAnsi="Arial" w:hint="default"/>
      </w:rPr>
    </w:lvl>
    <w:lvl w:ilvl="1" w:tplc="64080FD0">
      <w:numFmt w:val="bullet"/>
      <w:lvlText w:val="•"/>
      <w:lvlJc w:val="left"/>
      <w:pPr>
        <w:tabs>
          <w:tab w:val="num" w:pos="1440"/>
        </w:tabs>
        <w:ind w:left="1440" w:hanging="360"/>
      </w:pPr>
      <w:rPr>
        <w:rFonts w:ascii="Arial" w:hAnsi="Arial" w:hint="default"/>
      </w:rPr>
    </w:lvl>
    <w:lvl w:ilvl="2" w:tplc="146834AC" w:tentative="1">
      <w:start w:val="1"/>
      <w:numFmt w:val="bullet"/>
      <w:lvlText w:val="•"/>
      <w:lvlJc w:val="left"/>
      <w:pPr>
        <w:tabs>
          <w:tab w:val="num" w:pos="2160"/>
        </w:tabs>
        <w:ind w:left="2160" w:hanging="360"/>
      </w:pPr>
      <w:rPr>
        <w:rFonts w:ascii="Arial" w:hAnsi="Arial" w:hint="default"/>
      </w:rPr>
    </w:lvl>
    <w:lvl w:ilvl="3" w:tplc="11A42A42" w:tentative="1">
      <w:start w:val="1"/>
      <w:numFmt w:val="bullet"/>
      <w:lvlText w:val="•"/>
      <w:lvlJc w:val="left"/>
      <w:pPr>
        <w:tabs>
          <w:tab w:val="num" w:pos="2880"/>
        </w:tabs>
        <w:ind w:left="2880" w:hanging="360"/>
      </w:pPr>
      <w:rPr>
        <w:rFonts w:ascii="Arial" w:hAnsi="Arial" w:hint="default"/>
      </w:rPr>
    </w:lvl>
    <w:lvl w:ilvl="4" w:tplc="A342CD02" w:tentative="1">
      <w:start w:val="1"/>
      <w:numFmt w:val="bullet"/>
      <w:lvlText w:val="•"/>
      <w:lvlJc w:val="left"/>
      <w:pPr>
        <w:tabs>
          <w:tab w:val="num" w:pos="3600"/>
        </w:tabs>
        <w:ind w:left="3600" w:hanging="360"/>
      </w:pPr>
      <w:rPr>
        <w:rFonts w:ascii="Arial" w:hAnsi="Arial" w:hint="default"/>
      </w:rPr>
    </w:lvl>
    <w:lvl w:ilvl="5" w:tplc="4AF87B42" w:tentative="1">
      <w:start w:val="1"/>
      <w:numFmt w:val="bullet"/>
      <w:lvlText w:val="•"/>
      <w:lvlJc w:val="left"/>
      <w:pPr>
        <w:tabs>
          <w:tab w:val="num" w:pos="4320"/>
        </w:tabs>
        <w:ind w:left="4320" w:hanging="360"/>
      </w:pPr>
      <w:rPr>
        <w:rFonts w:ascii="Arial" w:hAnsi="Arial" w:hint="default"/>
      </w:rPr>
    </w:lvl>
    <w:lvl w:ilvl="6" w:tplc="EF2CFDFC" w:tentative="1">
      <w:start w:val="1"/>
      <w:numFmt w:val="bullet"/>
      <w:lvlText w:val="•"/>
      <w:lvlJc w:val="left"/>
      <w:pPr>
        <w:tabs>
          <w:tab w:val="num" w:pos="5040"/>
        </w:tabs>
        <w:ind w:left="5040" w:hanging="360"/>
      </w:pPr>
      <w:rPr>
        <w:rFonts w:ascii="Arial" w:hAnsi="Arial" w:hint="default"/>
      </w:rPr>
    </w:lvl>
    <w:lvl w:ilvl="7" w:tplc="6E423944" w:tentative="1">
      <w:start w:val="1"/>
      <w:numFmt w:val="bullet"/>
      <w:lvlText w:val="•"/>
      <w:lvlJc w:val="left"/>
      <w:pPr>
        <w:tabs>
          <w:tab w:val="num" w:pos="5760"/>
        </w:tabs>
        <w:ind w:left="5760" w:hanging="360"/>
      </w:pPr>
      <w:rPr>
        <w:rFonts w:ascii="Arial" w:hAnsi="Arial" w:hint="default"/>
      </w:rPr>
    </w:lvl>
    <w:lvl w:ilvl="8" w:tplc="740C5AA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3D08D1"/>
    <w:multiLevelType w:val="hybridMultilevel"/>
    <w:tmpl w:val="FAB82FD6"/>
    <w:lvl w:ilvl="0" w:tplc="8E8AB814">
      <w:start w:val="1"/>
      <w:numFmt w:val="bullet"/>
      <w:lvlText w:val=""/>
      <w:lvlJc w:val="left"/>
      <w:pPr>
        <w:tabs>
          <w:tab w:val="num" w:pos="720"/>
        </w:tabs>
        <w:ind w:left="720" w:hanging="360"/>
      </w:pPr>
      <w:rPr>
        <w:rFonts w:ascii="Symbol" w:hAnsi="Symbol" w:hint="default"/>
      </w:rPr>
    </w:lvl>
    <w:lvl w:ilvl="1" w:tplc="4B8ED84C" w:tentative="1">
      <w:start w:val="1"/>
      <w:numFmt w:val="bullet"/>
      <w:lvlText w:val=""/>
      <w:lvlJc w:val="left"/>
      <w:pPr>
        <w:tabs>
          <w:tab w:val="num" w:pos="1440"/>
        </w:tabs>
        <w:ind w:left="1440" w:hanging="360"/>
      </w:pPr>
      <w:rPr>
        <w:rFonts w:ascii="Symbol" w:hAnsi="Symbol" w:hint="default"/>
      </w:rPr>
    </w:lvl>
    <w:lvl w:ilvl="2" w:tplc="76E6B564" w:tentative="1">
      <w:start w:val="1"/>
      <w:numFmt w:val="bullet"/>
      <w:lvlText w:val=""/>
      <w:lvlJc w:val="left"/>
      <w:pPr>
        <w:tabs>
          <w:tab w:val="num" w:pos="2160"/>
        </w:tabs>
        <w:ind w:left="2160" w:hanging="360"/>
      </w:pPr>
      <w:rPr>
        <w:rFonts w:ascii="Symbol" w:hAnsi="Symbol" w:hint="default"/>
      </w:rPr>
    </w:lvl>
    <w:lvl w:ilvl="3" w:tplc="6CDCBF7E" w:tentative="1">
      <w:start w:val="1"/>
      <w:numFmt w:val="bullet"/>
      <w:lvlText w:val=""/>
      <w:lvlJc w:val="left"/>
      <w:pPr>
        <w:tabs>
          <w:tab w:val="num" w:pos="2880"/>
        </w:tabs>
        <w:ind w:left="2880" w:hanging="360"/>
      </w:pPr>
      <w:rPr>
        <w:rFonts w:ascii="Symbol" w:hAnsi="Symbol" w:hint="default"/>
      </w:rPr>
    </w:lvl>
    <w:lvl w:ilvl="4" w:tplc="FAFAF912" w:tentative="1">
      <w:start w:val="1"/>
      <w:numFmt w:val="bullet"/>
      <w:lvlText w:val=""/>
      <w:lvlJc w:val="left"/>
      <w:pPr>
        <w:tabs>
          <w:tab w:val="num" w:pos="3600"/>
        </w:tabs>
        <w:ind w:left="3600" w:hanging="360"/>
      </w:pPr>
      <w:rPr>
        <w:rFonts w:ascii="Symbol" w:hAnsi="Symbol" w:hint="default"/>
      </w:rPr>
    </w:lvl>
    <w:lvl w:ilvl="5" w:tplc="D7FC5B8C" w:tentative="1">
      <w:start w:val="1"/>
      <w:numFmt w:val="bullet"/>
      <w:lvlText w:val=""/>
      <w:lvlJc w:val="left"/>
      <w:pPr>
        <w:tabs>
          <w:tab w:val="num" w:pos="4320"/>
        </w:tabs>
        <w:ind w:left="4320" w:hanging="360"/>
      </w:pPr>
      <w:rPr>
        <w:rFonts w:ascii="Symbol" w:hAnsi="Symbol" w:hint="default"/>
      </w:rPr>
    </w:lvl>
    <w:lvl w:ilvl="6" w:tplc="611248FE" w:tentative="1">
      <w:start w:val="1"/>
      <w:numFmt w:val="bullet"/>
      <w:lvlText w:val=""/>
      <w:lvlJc w:val="left"/>
      <w:pPr>
        <w:tabs>
          <w:tab w:val="num" w:pos="5040"/>
        </w:tabs>
        <w:ind w:left="5040" w:hanging="360"/>
      </w:pPr>
      <w:rPr>
        <w:rFonts w:ascii="Symbol" w:hAnsi="Symbol" w:hint="default"/>
      </w:rPr>
    </w:lvl>
    <w:lvl w:ilvl="7" w:tplc="9886B57A" w:tentative="1">
      <w:start w:val="1"/>
      <w:numFmt w:val="bullet"/>
      <w:lvlText w:val=""/>
      <w:lvlJc w:val="left"/>
      <w:pPr>
        <w:tabs>
          <w:tab w:val="num" w:pos="5760"/>
        </w:tabs>
        <w:ind w:left="5760" w:hanging="360"/>
      </w:pPr>
      <w:rPr>
        <w:rFonts w:ascii="Symbol" w:hAnsi="Symbol" w:hint="default"/>
      </w:rPr>
    </w:lvl>
    <w:lvl w:ilvl="8" w:tplc="8A6CC60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18" w15:restartNumberingAfterBreak="0">
    <w:nsid w:val="4D4E5DE1"/>
    <w:multiLevelType w:val="hybridMultilevel"/>
    <w:tmpl w:val="B838DBD0"/>
    <w:lvl w:ilvl="0" w:tplc="4740B846">
      <w:start w:val="1"/>
      <w:numFmt w:val="bullet"/>
      <w:lvlText w:val=""/>
      <w:lvlJc w:val="left"/>
      <w:pPr>
        <w:tabs>
          <w:tab w:val="num" w:pos="720"/>
        </w:tabs>
        <w:ind w:left="720" w:hanging="360"/>
      </w:pPr>
      <w:rPr>
        <w:rFonts w:ascii="Symbol" w:hAnsi="Symbol" w:hint="default"/>
      </w:rPr>
    </w:lvl>
    <w:lvl w:ilvl="1" w:tplc="037C0852">
      <w:numFmt w:val="bullet"/>
      <w:lvlText w:val="-"/>
      <w:lvlJc w:val="left"/>
      <w:pPr>
        <w:tabs>
          <w:tab w:val="num" w:pos="1440"/>
        </w:tabs>
        <w:ind w:left="1440" w:hanging="360"/>
      </w:pPr>
      <w:rPr>
        <w:rFonts w:ascii="Times New Roman" w:hAnsi="Times New Roman" w:hint="default"/>
      </w:rPr>
    </w:lvl>
    <w:lvl w:ilvl="2" w:tplc="8A2EA68C" w:tentative="1">
      <w:start w:val="1"/>
      <w:numFmt w:val="bullet"/>
      <w:lvlText w:val=""/>
      <w:lvlJc w:val="left"/>
      <w:pPr>
        <w:tabs>
          <w:tab w:val="num" w:pos="2160"/>
        </w:tabs>
        <w:ind w:left="2160" w:hanging="360"/>
      </w:pPr>
      <w:rPr>
        <w:rFonts w:ascii="Symbol" w:hAnsi="Symbol" w:hint="default"/>
      </w:rPr>
    </w:lvl>
    <w:lvl w:ilvl="3" w:tplc="E31E9F6C" w:tentative="1">
      <w:start w:val="1"/>
      <w:numFmt w:val="bullet"/>
      <w:lvlText w:val=""/>
      <w:lvlJc w:val="left"/>
      <w:pPr>
        <w:tabs>
          <w:tab w:val="num" w:pos="2880"/>
        </w:tabs>
        <w:ind w:left="2880" w:hanging="360"/>
      </w:pPr>
      <w:rPr>
        <w:rFonts w:ascii="Symbol" w:hAnsi="Symbol" w:hint="default"/>
      </w:rPr>
    </w:lvl>
    <w:lvl w:ilvl="4" w:tplc="9BE42594" w:tentative="1">
      <w:start w:val="1"/>
      <w:numFmt w:val="bullet"/>
      <w:lvlText w:val=""/>
      <w:lvlJc w:val="left"/>
      <w:pPr>
        <w:tabs>
          <w:tab w:val="num" w:pos="3600"/>
        </w:tabs>
        <w:ind w:left="3600" w:hanging="360"/>
      </w:pPr>
      <w:rPr>
        <w:rFonts w:ascii="Symbol" w:hAnsi="Symbol" w:hint="default"/>
      </w:rPr>
    </w:lvl>
    <w:lvl w:ilvl="5" w:tplc="E98AFD04" w:tentative="1">
      <w:start w:val="1"/>
      <w:numFmt w:val="bullet"/>
      <w:lvlText w:val=""/>
      <w:lvlJc w:val="left"/>
      <w:pPr>
        <w:tabs>
          <w:tab w:val="num" w:pos="4320"/>
        </w:tabs>
        <w:ind w:left="4320" w:hanging="360"/>
      </w:pPr>
      <w:rPr>
        <w:rFonts w:ascii="Symbol" w:hAnsi="Symbol" w:hint="default"/>
      </w:rPr>
    </w:lvl>
    <w:lvl w:ilvl="6" w:tplc="1A56DAF0" w:tentative="1">
      <w:start w:val="1"/>
      <w:numFmt w:val="bullet"/>
      <w:lvlText w:val=""/>
      <w:lvlJc w:val="left"/>
      <w:pPr>
        <w:tabs>
          <w:tab w:val="num" w:pos="5040"/>
        </w:tabs>
        <w:ind w:left="5040" w:hanging="360"/>
      </w:pPr>
      <w:rPr>
        <w:rFonts w:ascii="Symbol" w:hAnsi="Symbol" w:hint="default"/>
      </w:rPr>
    </w:lvl>
    <w:lvl w:ilvl="7" w:tplc="C0589850" w:tentative="1">
      <w:start w:val="1"/>
      <w:numFmt w:val="bullet"/>
      <w:lvlText w:val=""/>
      <w:lvlJc w:val="left"/>
      <w:pPr>
        <w:tabs>
          <w:tab w:val="num" w:pos="5760"/>
        </w:tabs>
        <w:ind w:left="5760" w:hanging="360"/>
      </w:pPr>
      <w:rPr>
        <w:rFonts w:ascii="Symbol" w:hAnsi="Symbol" w:hint="default"/>
      </w:rPr>
    </w:lvl>
    <w:lvl w:ilvl="8" w:tplc="C1BE3A4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6598" w:hanging="360"/>
      </w:pPr>
      <w:rPr>
        <w:rFonts w:ascii="Times New Roman" w:hAnsi="Times New Roman" w:hint="default"/>
        <w:b/>
        <w:i w:val="0"/>
        <w:color w:val="auto"/>
        <w:sz w:val="20"/>
      </w:rPr>
    </w:lvl>
    <w:lvl w:ilvl="1" w:tplc="04090019" w:tentative="1">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EE2C9E"/>
    <w:multiLevelType w:val="hybridMultilevel"/>
    <w:tmpl w:val="C0A4F4DC"/>
    <w:lvl w:ilvl="0" w:tplc="43300C34">
      <w:start w:val="1"/>
      <w:numFmt w:val="bullet"/>
      <w:lvlText w:val=""/>
      <w:lvlJc w:val="left"/>
      <w:pPr>
        <w:tabs>
          <w:tab w:val="num" w:pos="720"/>
        </w:tabs>
        <w:ind w:left="720" w:hanging="360"/>
      </w:pPr>
      <w:rPr>
        <w:rFonts w:ascii="Symbol" w:hAnsi="Symbol" w:hint="default"/>
      </w:rPr>
    </w:lvl>
    <w:lvl w:ilvl="1" w:tplc="9C308C1C">
      <w:numFmt w:val="bullet"/>
      <w:lvlText w:val="-"/>
      <w:lvlJc w:val="left"/>
      <w:pPr>
        <w:tabs>
          <w:tab w:val="num" w:pos="1440"/>
        </w:tabs>
        <w:ind w:left="1440" w:hanging="360"/>
      </w:pPr>
      <w:rPr>
        <w:rFonts w:ascii="Times New Roman" w:hAnsi="Times New Roman" w:hint="default"/>
      </w:rPr>
    </w:lvl>
    <w:lvl w:ilvl="2" w:tplc="B3763E82" w:tentative="1">
      <w:start w:val="1"/>
      <w:numFmt w:val="bullet"/>
      <w:lvlText w:val=""/>
      <w:lvlJc w:val="left"/>
      <w:pPr>
        <w:tabs>
          <w:tab w:val="num" w:pos="2160"/>
        </w:tabs>
        <w:ind w:left="2160" w:hanging="360"/>
      </w:pPr>
      <w:rPr>
        <w:rFonts w:ascii="Symbol" w:hAnsi="Symbol" w:hint="default"/>
      </w:rPr>
    </w:lvl>
    <w:lvl w:ilvl="3" w:tplc="4BB608FE" w:tentative="1">
      <w:start w:val="1"/>
      <w:numFmt w:val="bullet"/>
      <w:lvlText w:val=""/>
      <w:lvlJc w:val="left"/>
      <w:pPr>
        <w:tabs>
          <w:tab w:val="num" w:pos="2880"/>
        </w:tabs>
        <w:ind w:left="2880" w:hanging="360"/>
      </w:pPr>
      <w:rPr>
        <w:rFonts w:ascii="Symbol" w:hAnsi="Symbol" w:hint="default"/>
      </w:rPr>
    </w:lvl>
    <w:lvl w:ilvl="4" w:tplc="4A7E1C2A" w:tentative="1">
      <w:start w:val="1"/>
      <w:numFmt w:val="bullet"/>
      <w:lvlText w:val=""/>
      <w:lvlJc w:val="left"/>
      <w:pPr>
        <w:tabs>
          <w:tab w:val="num" w:pos="3600"/>
        </w:tabs>
        <w:ind w:left="3600" w:hanging="360"/>
      </w:pPr>
      <w:rPr>
        <w:rFonts w:ascii="Symbol" w:hAnsi="Symbol" w:hint="default"/>
      </w:rPr>
    </w:lvl>
    <w:lvl w:ilvl="5" w:tplc="C8EC902A" w:tentative="1">
      <w:start w:val="1"/>
      <w:numFmt w:val="bullet"/>
      <w:lvlText w:val=""/>
      <w:lvlJc w:val="left"/>
      <w:pPr>
        <w:tabs>
          <w:tab w:val="num" w:pos="4320"/>
        </w:tabs>
        <w:ind w:left="4320" w:hanging="360"/>
      </w:pPr>
      <w:rPr>
        <w:rFonts w:ascii="Symbol" w:hAnsi="Symbol" w:hint="default"/>
      </w:rPr>
    </w:lvl>
    <w:lvl w:ilvl="6" w:tplc="46AEF6FE" w:tentative="1">
      <w:start w:val="1"/>
      <w:numFmt w:val="bullet"/>
      <w:lvlText w:val=""/>
      <w:lvlJc w:val="left"/>
      <w:pPr>
        <w:tabs>
          <w:tab w:val="num" w:pos="5040"/>
        </w:tabs>
        <w:ind w:left="5040" w:hanging="360"/>
      </w:pPr>
      <w:rPr>
        <w:rFonts w:ascii="Symbol" w:hAnsi="Symbol" w:hint="default"/>
      </w:rPr>
    </w:lvl>
    <w:lvl w:ilvl="7" w:tplc="2D34A2A2" w:tentative="1">
      <w:start w:val="1"/>
      <w:numFmt w:val="bullet"/>
      <w:lvlText w:val=""/>
      <w:lvlJc w:val="left"/>
      <w:pPr>
        <w:tabs>
          <w:tab w:val="num" w:pos="5760"/>
        </w:tabs>
        <w:ind w:left="5760" w:hanging="360"/>
      </w:pPr>
      <w:rPr>
        <w:rFonts w:ascii="Symbol" w:hAnsi="Symbol" w:hint="default"/>
      </w:rPr>
    </w:lvl>
    <w:lvl w:ilvl="8" w:tplc="CBBC7C0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0D11750"/>
    <w:multiLevelType w:val="hybridMultilevel"/>
    <w:tmpl w:val="10E4737E"/>
    <w:lvl w:ilvl="0" w:tplc="01C8D65C">
      <w:start w:val="1"/>
      <w:numFmt w:val="bullet"/>
      <w:lvlText w:val=""/>
      <w:lvlJc w:val="left"/>
      <w:pPr>
        <w:tabs>
          <w:tab w:val="num" w:pos="720"/>
        </w:tabs>
        <w:ind w:left="720" w:hanging="360"/>
      </w:pPr>
      <w:rPr>
        <w:rFonts w:ascii="Symbol" w:hAnsi="Symbol" w:hint="default"/>
      </w:rPr>
    </w:lvl>
    <w:lvl w:ilvl="1" w:tplc="05725D00" w:tentative="1">
      <w:start w:val="1"/>
      <w:numFmt w:val="bullet"/>
      <w:lvlText w:val=""/>
      <w:lvlJc w:val="left"/>
      <w:pPr>
        <w:tabs>
          <w:tab w:val="num" w:pos="1440"/>
        </w:tabs>
        <w:ind w:left="1440" w:hanging="360"/>
      </w:pPr>
      <w:rPr>
        <w:rFonts w:ascii="Symbol" w:hAnsi="Symbol" w:hint="default"/>
      </w:rPr>
    </w:lvl>
    <w:lvl w:ilvl="2" w:tplc="5AC0F5A2" w:tentative="1">
      <w:start w:val="1"/>
      <w:numFmt w:val="bullet"/>
      <w:lvlText w:val=""/>
      <w:lvlJc w:val="left"/>
      <w:pPr>
        <w:tabs>
          <w:tab w:val="num" w:pos="2160"/>
        </w:tabs>
        <w:ind w:left="2160" w:hanging="360"/>
      </w:pPr>
      <w:rPr>
        <w:rFonts w:ascii="Symbol" w:hAnsi="Symbol" w:hint="default"/>
      </w:rPr>
    </w:lvl>
    <w:lvl w:ilvl="3" w:tplc="08F4BB78" w:tentative="1">
      <w:start w:val="1"/>
      <w:numFmt w:val="bullet"/>
      <w:lvlText w:val=""/>
      <w:lvlJc w:val="left"/>
      <w:pPr>
        <w:tabs>
          <w:tab w:val="num" w:pos="2880"/>
        </w:tabs>
        <w:ind w:left="2880" w:hanging="360"/>
      </w:pPr>
      <w:rPr>
        <w:rFonts w:ascii="Symbol" w:hAnsi="Symbol" w:hint="default"/>
      </w:rPr>
    </w:lvl>
    <w:lvl w:ilvl="4" w:tplc="A0AA1020" w:tentative="1">
      <w:start w:val="1"/>
      <w:numFmt w:val="bullet"/>
      <w:lvlText w:val=""/>
      <w:lvlJc w:val="left"/>
      <w:pPr>
        <w:tabs>
          <w:tab w:val="num" w:pos="3600"/>
        </w:tabs>
        <w:ind w:left="3600" w:hanging="360"/>
      </w:pPr>
      <w:rPr>
        <w:rFonts w:ascii="Symbol" w:hAnsi="Symbol" w:hint="default"/>
      </w:rPr>
    </w:lvl>
    <w:lvl w:ilvl="5" w:tplc="0A68AB46" w:tentative="1">
      <w:start w:val="1"/>
      <w:numFmt w:val="bullet"/>
      <w:lvlText w:val=""/>
      <w:lvlJc w:val="left"/>
      <w:pPr>
        <w:tabs>
          <w:tab w:val="num" w:pos="4320"/>
        </w:tabs>
        <w:ind w:left="4320" w:hanging="360"/>
      </w:pPr>
      <w:rPr>
        <w:rFonts w:ascii="Symbol" w:hAnsi="Symbol" w:hint="default"/>
      </w:rPr>
    </w:lvl>
    <w:lvl w:ilvl="6" w:tplc="334092F0" w:tentative="1">
      <w:start w:val="1"/>
      <w:numFmt w:val="bullet"/>
      <w:lvlText w:val=""/>
      <w:lvlJc w:val="left"/>
      <w:pPr>
        <w:tabs>
          <w:tab w:val="num" w:pos="5040"/>
        </w:tabs>
        <w:ind w:left="5040" w:hanging="360"/>
      </w:pPr>
      <w:rPr>
        <w:rFonts w:ascii="Symbol" w:hAnsi="Symbol" w:hint="default"/>
      </w:rPr>
    </w:lvl>
    <w:lvl w:ilvl="7" w:tplc="97C87C58" w:tentative="1">
      <w:start w:val="1"/>
      <w:numFmt w:val="bullet"/>
      <w:lvlText w:val=""/>
      <w:lvlJc w:val="left"/>
      <w:pPr>
        <w:tabs>
          <w:tab w:val="num" w:pos="5760"/>
        </w:tabs>
        <w:ind w:left="5760" w:hanging="360"/>
      </w:pPr>
      <w:rPr>
        <w:rFonts w:ascii="Symbol" w:hAnsi="Symbol" w:hint="default"/>
      </w:rPr>
    </w:lvl>
    <w:lvl w:ilvl="8" w:tplc="B67EB47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E449B6"/>
    <w:multiLevelType w:val="hybridMultilevel"/>
    <w:tmpl w:val="2E3C2B88"/>
    <w:lvl w:ilvl="0" w:tplc="4E9AD85C">
      <w:start w:val="1"/>
      <w:numFmt w:val="bullet"/>
      <w:lvlText w:val=""/>
      <w:lvlJc w:val="left"/>
      <w:pPr>
        <w:tabs>
          <w:tab w:val="num" w:pos="720"/>
        </w:tabs>
        <w:ind w:left="720" w:hanging="360"/>
      </w:pPr>
      <w:rPr>
        <w:rFonts w:ascii="Symbol" w:hAnsi="Symbol" w:hint="default"/>
      </w:rPr>
    </w:lvl>
    <w:lvl w:ilvl="1" w:tplc="FDE252D2">
      <w:numFmt w:val="bullet"/>
      <w:lvlText w:val="o"/>
      <w:lvlJc w:val="left"/>
      <w:pPr>
        <w:tabs>
          <w:tab w:val="num" w:pos="1440"/>
        </w:tabs>
        <w:ind w:left="1440" w:hanging="360"/>
      </w:pPr>
      <w:rPr>
        <w:rFonts w:ascii="Courier New" w:hAnsi="Courier New" w:hint="default"/>
      </w:rPr>
    </w:lvl>
    <w:lvl w:ilvl="2" w:tplc="D0389A0A" w:tentative="1">
      <w:start w:val="1"/>
      <w:numFmt w:val="bullet"/>
      <w:lvlText w:val=""/>
      <w:lvlJc w:val="left"/>
      <w:pPr>
        <w:tabs>
          <w:tab w:val="num" w:pos="2160"/>
        </w:tabs>
        <w:ind w:left="2160" w:hanging="360"/>
      </w:pPr>
      <w:rPr>
        <w:rFonts w:ascii="Symbol" w:hAnsi="Symbol" w:hint="default"/>
      </w:rPr>
    </w:lvl>
    <w:lvl w:ilvl="3" w:tplc="F19EBA0A" w:tentative="1">
      <w:start w:val="1"/>
      <w:numFmt w:val="bullet"/>
      <w:lvlText w:val=""/>
      <w:lvlJc w:val="left"/>
      <w:pPr>
        <w:tabs>
          <w:tab w:val="num" w:pos="2880"/>
        </w:tabs>
        <w:ind w:left="2880" w:hanging="360"/>
      </w:pPr>
      <w:rPr>
        <w:rFonts w:ascii="Symbol" w:hAnsi="Symbol" w:hint="default"/>
      </w:rPr>
    </w:lvl>
    <w:lvl w:ilvl="4" w:tplc="B890FB12" w:tentative="1">
      <w:start w:val="1"/>
      <w:numFmt w:val="bullet"/>
      <w:lvlText w:val=""/>
      <w:lvlJc w:val="left"/>
      <w:pPr>
        <w:tabs>
          <w:tab w:val="num" w:pos="3600"/>
        </w:tabs>
        <w:ind w:left="3600" w:hanging="360"/>
      </w:pPr>
      <w:rPr>
        <w:rFonts w:ascii="Symbol" w:hAnsi="Symbol" w:hint="default"/>
      </w:rPr>
    </w:lvl>
    <w:lvl w:ilvl="5" w:tplc="A1445A7C" w:tentative="1">
      <w:start w:val="1"/>
      <w:numFmt w:val="bullet"/>
      <w:lvlText w:val=""/>
      <w:lvlJc w:val="left"/>
      <w:pPr>
        <w:tabs>
          <w:tab w:val="num" w:pos="4320"/>
        </w:tabs>
        <w:ind w:left="4320" w:hanging="360"/>
      </w:pPr>
      <w:rPr>
        <w:rFonts w:ascii="Symbol" w:hAnsi="Symbol" w:hint="default"/>
      </w:rPr>
    </w:lvl>
    <w:lvl w:ilvl="6" w:tplc="A8183AB2" w:tentative="1">
      <w:start w:val="1"/>
      <w:numFmt w:val="bullet"/>
      <w:lvlText w:val=""/>
      <w:lvlJc w:val="left"/>
      <w:pPr>
        <w:tabs>
          <w:tab w:val="num" w:pos="5040"/>
        </w:tabs>
        <w:ind w:left="5040" w:hanging="360"/>
      </w:pPr>
      <w:rPr>
        <w:rFonts w:ascii="Symbol" w:hAnsi="Symbol" w:hint="default"/>
      </w:rPr>
    </w:lvl>
    <w:lvl w:ilvl="7" w:tplc="16E4963E" w:tentative="1">
      <w:start w:val="1"/>
      <w:numFmt w:val="bullet"/>
      <w:lvlText w:val=""/>
      <w:lvlJc w:val="left"/>
      <w:pPr>
        <w:tabs>
          <w:tab w:val="num" w:pos="5760"/>
        </w:tabs>
        <w:ind w:left="5760" w:hanging="360"/>
      </w:pPr>
      <w:rPr>
        <w:rFonts w:ascii="Symbol" w:hAnsi="Symbol" w:hint="default"/>
      </w:rPr>
    </w:lvl>
    <w:lvl w:ilvl="8" w:tplc="3F866F7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446DA5"/>
    <w:multiLevelType w:val="hybridMultilevel"/>
    <w:tmpl w:val="5F5850F6"/>
    <w:lvl w:ilvl="0" w:tplc="54A0FEBC">
      <w:start w:val="1"/>
      <w:numFmt w:val="bullet"/>
      <w:lvlText w:val=""/>
      <w:lvlJc w:val="left"/>
      <w:pPr>
        <w:tabs>
          <w:tab w:val="num" w:pos="720"/>
        </w:tabs>
        <w:ind w:left="720" w:hanging="360"/>
      </w:pPr>
      <w:rPr>
        <w:rFonts w:ascii="Symbol" w:hAnsi="Symbol" w:hint="default"/>
      </w:rPr>
    </w:lvl>
    <w:lvl w:ilvl="1" w:tplc="0FE66ADA" w:tentative="1">
      <w:start w:val="1"/>
      <w:numFmt w:val="bullet"/>
      <w:lvlText w:val=""/>
      <w:lvlJc w:val="left"/>
      <w:pPr>
        <w:tabs>
          <w:tab w:val="num" w:pos="1440"/>
        </w:tabs>
        <w:ind w:left="1440" w:hanging="360"/>
      </w:pPr>
      <w:rPr>
        <w:rFonts w:ascii="Symbol" w:hAnsi="Symbol" w:hint="default"/>
      </w:rPr>
    </w:lvl>
    <w:lvl w:ilvl="2" w:tplc="B66833F8" w:tentative="1">
      <w:start w:val="1"/>
      <w:numFmt w:val="bullet"/>
      <w:lvlText w:val=""/>
      <w:lvlJc w:val="left"/>
      <w:pPr>
        <w:tabs>
          <w:tab w:val="num" w:pos="2160"/>
        </w:tabs>
        <w:ind w:left="2160" w:hanging="360"/>
      </w:pPr>
      <w:rPr>
        <w:rFonts w:ascii="Symbol" w:hAnsi="Symbol" w:hint="default"/>
      </w:rPr>
    </w:lvl>
    <w:lvl w:ilvl="3" w:tplc="086A4D7A" w:tentative="1">
      <w:start w:val="1"/>
      <w:numFmt w:val="bullet"/>
      <w:lvlText w:val=""/>
      <w:lvlJc w:val="left"/>
      <w:pPr>
        <w:tabs>
          <w:tab w:val="num" w:pos="2880"/>
        </w:tabs>
        <w:ind w:left="2880" w:hanging="360"/>
      </w:pPr>
      <w:rPr>
        <w:rFonts w:ascii="Symbol" w:hAnsi="Symbol" w:hint="default"/>
      </w:rPr>
    </w:lvl>
    <w:lvl w:ilvl="4" w:tplc="9078F356" w:tentative="1">
      <w:start w:val="1"/>
      <w:numFmt w:val="bullet"/>
      <w:lvlText w:val=""/>
      <w:lvlJc w:val="left"/>
      <w:pPr>
        <w:tabs>
          <w:tab w:val="num" w:pos="3600"/>
        </w:tabs>
        <w:ind w:left="3600" w:hanging="360"/>
      </w:pPr>
      <w:rPr>
        <w:rFonts w:ascii="Symbol" w:hAnsi="Symbol" w:hint="default"/>
      </w:rPr>
    </w:lvl>
    <w:lvl w:ilvl="5" w:tplc="DE2E438C" w:tentative="1">
      <w:start w:val="1"/>
      <w:numFmt w:val="bullet"/>
      <w:lvlText w:val=""/>
      <w:lvlJc w:val="left"/>
      <w:pPr>
        <w:tabs>
          <w:tab w:val="num" w:pos="4320"/>
        </w:tabs>
        <w:ind w:left="4320" w:hanging="360"/>
      </w:pPr>
      <w:rPr>
        <w:rFonts w:ascii="Symbol" w:hAnsi="Symbol" w:hint="default"/>
      </w:rPr>
    </w:lvl>
    <w:lvl w:ilvl="6" w:tplc="D018B9B6" w:tentative="1">
      <w:start w:val="1"/>
      <w:numFmt w:val="bullet"/>
      <w:lvlText w:val=""/>
      <w:lvlJc w:val="left"/>
      <w:pPr>
        <w:tabs>
          <w:tab w:val="num" w:pos="5040"/>
        </w:tabs>
        <w:ind w:left="5040" w:hanging="360"/>
      </w:pPr>
      <w:rPr>
        <w:rFonts w:ascii="Symbol" w:hAnsi="Symbol" w:hint="default"/>
      </w:rPr>
    </w:lvl>
    <w:lvl w:ilvl="7" w:tplc="FA5A13BA" w:tentative="1">
      <w:start w:val="1"/>
      <w:numFmt w:val="bullet"/>
      <w:lvlText w:val=""/>
      <w:lvlJc w:val="left"/>
      <w:pPr>
        <w:tabs>
          <w:tab w:val="num" w:pos="5760"/>
        </w:tabs>
        <w:ind w:left="5760" w:hanging="360"/>
      </w:pPr>
      <w:rPr>
        <w:rFonts w:ascii="Symbol" w:hAnsi="Symbol" w:hint="default"/>
      </w:rPr>
    </w:lvl>
    <w:lvl w:ilvl="8" w:tplc="2B1E6F84"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000" w:hanging="432"/>
      </w:pPr>
      <w:rPr>
        <w:rFonts w:hint="default"/>
      </w:rPr>
    </w:lvl>
    <w:lvl w:ilvl="2">
      <w:start w:val="1"/>
      <w:numFmt w:val="decimal"/>
      <w:pStyle w:val="RAN4H3"/>
      <w:lvlText w:val="%1.%2.%3"/>
      <w:lvlJc w:val="left"/>
      <w:pPr>
        <w:ind w:left="646"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6DA14C9"/>
    <w:multiLevelType w:val="multilevel"/>
    <w:tmpl w:val="66DA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FFE25FE"/>
    <w:multiLevelType w:val="hybridMultilevel"/>
    <w:tmpl w:val="51545C28"/>
    <w:lvl w:ilvl="0" w:tplc="C09801DE">
      <w:start w:val="1"/>
      <w:numFmt w:val="bullet"/>
      <w:lvlText w:val="•"/>
      <w:lvlJc w:val="left"/>
      <w:pPr>
        <w:tabs>
          <w:tab w:val="num" w:pos="720"/>
        </w:tabs>
        <w:ind w:left="720" w:hanging="360"/>
      </w:pPr>
      <w:rPr>
        <w:rFonts w:ascii="Arial" w:hAnsi="Arial" w:hint="default"/>
      </w:rPr>
    </w:lvl>
    <w:lvl w:ilvl="1" w:tplc="132023BE">
      <w:start w:val="1"/>
      <w:numFmt w:val="bullet"/>
      <w:lvlText w:val="•"/>
      <w:lvlJc w:val="left"/>
      <w:pPr>
        <w:tabs>
          <w:tab w:val="num" w:pos="1440"/>
        </w:tabs>
        <w:ind w:left="1440" w:hanging="360"/>
      </w:pPr>
      <w:rPr>
        <w:rFonts w:ascii="Arial" w:hAnsi="Arial" w:hint="default"/>
      </w:rPr>
    </w:lvl>
    <w:lvl w:ilvl="2" w:tplc="77103582" w:tentative="1">
      <w:start w:val="1"/>
      <w:numFmt w:val="bullet"/>
      <w:lvlText w:val="•"/>
      <w:lvlJc w:val="left"/>
      <w:pPr>
        <w:tabs>
          <w:tab w:val="num" w:pos="2160"/>
        </w:tabs>
        <w:ind w:left="2160" w:hanging="360"/>
      </w:pPr>
      <w:rPr>
        <w:rFonts w:ascii="Arial" w:hAnsi="Arial" w:hint="default"/>
      </w:rPr>
    </w:lvl>
    <w:lvl w:ilvl="3" w:tplc="45EA708C" w:tentative="1">
      <w:start w:val="1"/>
      <w:numFmt w:val="bullet"/>
      <w:lvlText w:val="•"/>
      <w:lvlJc w:val="left"/>
      <w:pPr>
        <w:tabs>
          <w:tab w:val="num" w:pos="2880"/>
        </w:tabs>
        <w:ind w:left="2880" w:hanging="360"/>
      </w:pPr>
      <w:rPr>
        <w:rFonts w:ascii="Arial" w:hAnsi="Arial" w:hint="default"/>
      </w:rPr>
    </w:lvl>
    <w:lvl w:ilvl="4" w:tplc="2EC46DC4" w:tentative="1">
      <w:start w:val="1"/>
      <w:numFmt w:val="bullet"/>
      <w:lvlText w:val="•"/>
      <w:lvlJc w:val="left"/>
      <w:pPr>
        <w:tabs>
          <w:tab w:val="num" w:pos="3600"/>
        </w:tabs>
        <w:ind w:left="3600" w:hanging="360"/>
      </w:pPr>
      <w:rPr>
        <w:rFonts w:ascii="Arial" w:hAnsi="Arial" w:hint="default"/>
      </w:rPr>
    </w:lvl>
    <w:lvl w:ilvl="5" w:tplc="69C65FFE" w:tentative="1">
      <w:start w:val="1"/>
      <w:numFmt w:val="bullet"/>
      <w:lvlText w:val="•"/>
      <w:lvlJc w:val="left"/>
      <w:pPr>
        <w:tabs>
          <w:tab w:val="num" w:pos="4320"/>
        </w:tabs>
        <w:ind w:left="4320" w:hanging="360"/>
      </w:pPr>
      <w:rPr>
        <w:rFonts w:ascii="Arial" w:hAnsi="Arial" w:hint="default"/>
      </w:rPr>
    </w:lvl>
    <w:lvl w:ilvl="6" w:tplc="263897AA" w:tentative="1">
      <w:start w:val="1"/>
      <w:numFmt w:val="bullet"/>
      <w:lvlText w:val="•"/>
      <w:lvlJc w:val="left"/>
      <w:pPr>
        <w:tabs>
          <w:tab w:val="num" w:pos="5040"/>
        </w:tabs>
        <w:ind w:left="5040" w:hanging="360"/>
      </w:pPr>
      <w:rPr>
        <w:rFonts w:ascii="Arial" w:hAnsi="Arial" w:hint="default"/>
      </w:rPr>
    </w:lvl>
    <w:lvl w:ilvl="7" w:tplc="F9E0D20C" w:tentative="1">
      <w:start w:val="1"/>
      <w:numFmt w:val="bullet"/>
      <w:lvlText w:val="•"/>
      <w:lvlJc w:val="left"/>
      <w:pPr>
        <w:tabs>
          <w:tab w:val="num" w:pos="5760"/>
        </w:tabs>
        <w:ind w:left="5760" w:hanging="360"/>
      </w:pPr>
      <w:rPr>
        <w:rFonts w:ascii="Arial" w:hAnsi="Arial" w:hint="default"/>
      </w:rPr>
    </w:lvl>
    <w:lvl w:ilvl="8" w:tplc="AACCC86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017CCA"/>
    <w:multiLevelType w:val="hybridMultilevel"/>
    <w:tmpl w:val="5B38CACE"/>
    <w:lvl w:ilvl="0" w:tplc="CDAE41C6">
      <w:start w:val="1"/>
      <w:numFmt w:val="bullet"/>
      <w:lvlText w:val="•"/>
      <w:lvlJc w:val="left"/>
      <w:pPr>
        <w:tabs>
          <w:tab w:val="num" w:pos="720"/>
        </w:tabs>
        <w:ind w:left="720" w:hanging="360"/>
      </w:pPr>
      <w:rPr>
        <w:rFonts w:ascii="Arial" w:hAnsi="Arial" w:hint="default"/>
      </w:rPr>
    </w:lvl>
    <w:lvl w:ilvl="1" w:tplc="B0789F48" w:tentative="1">
      <w:start w:val="1"/>
      <w:numFmt w:val="bullet"/>
      <w:lvlText w:val="•"/>
      <w:lvlJc w:val="left"/>
      <w:pPr>
        <w:tabs>
          <w:tab w:val="num" w:pos="1440"/>
        </w:tabs>
        <w:ind w:left="1440" w:hanging="360"/>
      </w:pPr>
      <w:rPr>
        <w:rFonts w:ascii="Arial" w:hAnsi="Arial" w:hint="default"/>
      </w:rPr>
    </w:lvl>
    <w:lvl w:ilvl="2" w:tplc="14E88388" w:tentative="1">
      <w:start w:val="1"/>
      <w:numFmt w:val="bullet"/>
      <w:lvlText w:val="•"/>
      <w:lvlJc w:val="left"/>
      <w:pPr>
        <w:tabs>
          <w:tab w:val="num" w:pos="2160"/>
        </w:tabs>
        <w:ind w:left="2160" w:hanging="360"/>
      </w:pPr>
      <w:rPr>
        <w:rFonts w:ascii="Arial" w:hAnsi="Arial" w:hint="default"/>
      </w:rPr>
    </w:lvl>
    <w:lvl w:ilvl="3" w:tplc="6C487116" w:tentative="1">
      <w:start w:val="1"/>
      <w:numFmt w:val="bullet"/>
      <w:lvlText w:val="•"/>
      <w:lvlJc w:val="left"/>
      <w:pPr>
        <w:tabs>
          <w:tab w:val="num" w:pos="2880"/>
        </w:tabs>
        <w:ind w:left="2880" w:hanging="360"/>
      </w:pPr>
      <w:rPr>
        <w:rFonts w:ascii="Arial" w:hAnsi="Arial" w:hint="default"/>
      </w:rPr>
    </w:lvl>
    <w:lvl w:ilvl="4" w:tplc="D0A4A32A" w:tentative="1">
      <w:start w:val="1"/>
      <w:numFmt w:val="bullet"/>
      <w:lvlText w:val="•"/>
      <w:lvlJc w:val="left"/>
      <w:pPr>
        <w:tabs>
          <w:tab w:val="num" w:pos="3600"/>
        </w:tabs>
        <w:ind w:left="3600" w:hanging="360"/>
      </w:pPr>
      <w:rPr>
        <w:rFonts w:ascii="Arial" w:hAnsi="Arial" w:hint="default"/>
      </w:rPr>
    </w:lvl>
    <w:lvl w:ilvl="5" w:tplc="2A34969A" w:tentative="1">
      <w:start w:val="1"/>
      <w:numFmt w:val="bullet"/>
      <w:lvlText w:val="•"/>
      <w:lvlJc w:val="left"/>
      <w:pPr>
        <w:tabs>
          <w:tab w:val="num" w:pos="4320"/>
        </w:tabs>
        <w:ind w:left="4320" w:hanging="360"/>
      </w:pPr>
      <w:rPr>
        <w:rFonts w:ascii="Arial" w:hAnsi="Arial" w:hint="default"/>
      </w:rPr>
    </w:lvl>
    <w:lvl w:ilvl="6" w:tplc="0D561B66" w:tentative="1">
      <w:start w:val="1"/>
      <w:numFmt w:val="bullet"/>
      <w:lvlText w:val="•"/>
      <w:lvlJc w:val="left"/>
      <w:pPr>
        <w:tabs>
          <w:tab w:val="num" w:pos="5040"/>
        </w:tabs>
        <w:ind w:left="5040" w:hanging="360"/>
      </w:pPr>
      <w:rPr>
        <w:rFonts w:ascii="Arial" w:hAnsi="Arial" w:hint="default"/>
      </w:rPr>
    </w:lvl>
    <w:lvl w:ilvl="7" w:tplc="60B8DBCE" w:tentative="1">
      <w:start w:val="1"/>
      <w:numFmt w:val="bullet"/>
      <w:lvlText w:val="•"/>
      <w:lvlJc w:val="left"/>
      <w:pPr>
        <w:tabs>
          <w:tab w:val="num" w:pos="5760"/>
        </w:tabs>
        <w:ind w:left="5760" w:hanging="360"/>
      </w:pPr>
      <w:rPr>
        <w:rFonts w:ascii="Arial" w:hAnsi="Arial" w:hint="default"/>
      </w:rPr>
    </w:lvl>
    <w:lvl w:ilvl="8" w:tplc="0DB6823A" w:tentative="1">
      <w:start w:val="1"/>
      <w:numFmt w:val="bullet"/>
      <w:lvlText w:val="•"/>
      <w:lvlJc w:val="left"/>
      <w:pPr>
        <w:tabs>
          <w:tab w:val="num" w:pos="6480"/>
        </w:tabs>
        <w:ind w:left="6480" w:hanging="360"/>
      </w:pPr>
      <w:rPr>
        <w:rFonts w:ascii="Arial" w:hAnsi="Arial" w:hint="default"/>
      </w:rPr>
    </w:lvl>
  </w:abstractNum>
  <w:num w:numId="1" w16cid:durableId="1003706928">
    <w:abstractNumId w:val="20"/>
  </w:num>
  <w:num w:numId="2" w16cid:durableId="293023548">
    <w:abstractNumId w:val="17"/>
  </w:num>
  <w:num w:numId="3" w16cid:durableId="317878589">
    <w:abstractNumId w:val="19"/>
  </w:num>
  <w:num w:numId="4" w16cid:durableId="1633444215">
    <w:abstractNumId w:val="28"/>
  </w:num>
  <w:num w:numId="5" w16cid:durableId="1424687374">
    <w:abstractNumId w:val="24"/>
  </w:num>
  <w:num w:numId="6" w16cid:durableId="2030986660">
    <w:abstractNumId w:val="1"/>
  </w:num>
  <w:num w:numId="7" w16cid:durableId="676542078">
    <w:abstractNumId w:val="18"/>
  </w:num>
  <w:num w:numId="8" w16cid:durableId="655231991">
    <w:abstractNumId w:val="21"/>
  </w:num>
  <w:num w:numId="9" w16cid:durableId="1967616046">
    <w:abstractNumId w:val="9"/>
  </w:num>
  <w:num w:numId="10" w16cid:durableId="1105081372">
    <w:abstractNumId w:val="4"/>
  </w:num>
  <w:num w:numId="11" w16cid:durableId="16657605">
    <w:abstractNumId w:val="7"/>
  </w:num>
  <w:num w:numId="12" w16cid:durableId="407190293">
    <w:abstractNumId w:val="31"/>
  </w:num>
  <w:num w:numId="13" w16cid:durableId="1238200743">
    <w:abstractNumId w:val="15"/>
  </w:num>
  <w:num w:numId="14" w16cid:durableId="1340161100">
    <w:abstractNumId w:val="19"/>
    <w:lvlOverride w:ilvl="0">
      <w:startOverride w:val="1"/>
    </w:lvlOverride>
  </w:num>
  <w:num w:numId="15" w16cid:durableId="1040975996">
    <w:abstractNumId w:val="19"/>
    <w:lvlOverride w:ilvl="0">
      <w:startOverride w:val="1"/>
    </w:lvlOverride>
  </w:num>
  <w:num w:numId="16" w16cid:durableId="154808125">
    <w:abstractNumId w:val="2"/>
  </w:num>
  <w:num w:numId="17" w16cid:durableId="2091462733">
    <w:abstractNumId w:val="30"/>
  </w:num>
  <w:num w:numId="18" w16cid:durableId="1027566053">
    <w:abstractNumId w:val="11"/>
  </w:num>
  <w:num w:numId="19" w16cid:durableId="1355228680">
    <w:abstractNumId w:val="5"/>
  </w:num>
  <w:num w:numId="20" w16cid:durableId="1253123728">
    <w:abstractNumId w:val="13"/>
  </w:num>
  <w:num w:numId="21" w16cid:durableId="419564303">
    <w:abstractNumId w:val="0"/>
  </w:num>
  <w:num w:numId="22" w16cid:durableId="601689558">
    <w:abstractNumId w:val="29"/>
  </w:num>
  <w:num w:numId="23" w16cid:durableId="1727215928">
    <w:abstractNumId w:val="26"/>
  </w:num>
  <w:num w:numId="24" w16cid:durableId="2060201022">
    <w:abstractNumId w:val="3"/>
  </w:num>
  <w:num w:numId="25" w16cid:durableId="64619264">
    <w:abstractNumId w:val="8"/>
  </w:num>
  <w:num w:numId="26" w16cid:durableId="1357930429">
    <w:abstractNumId w:val="16"/>
  </w:num>
  <w:num w:numId="27" w16cid:durableId="2125032308">
    <w:abstractNumId w:val="22"/>
  </w:num>
  <w:num w:numId="28" w16cid:durableId="553126072">
    <w:abstractNumId w:val="10"/>
  </w:num>
  <w:num w:numId="29" w16cid:durableId="633175010">
    <w:abstractNumId w:val="14"/>
  </w:num>
  <w:num w:numId="30" w16cid:durableId="1824464504">
    <w:abstractNumId w:val="27"/>
  </w:num>
  <w:num w:numId="31" w16cid:durableId="1276715582">
    <w:abstractNumId w:val="25"/>
  </w:num>
  <w:num w:numId="32" w16cid:durableId="50422562">
    <w:abstractNumId w:val="6"/>
  </w:num>
  <w:num w:numId="33" w16cid:durableId="3305666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33314529">
    <w:abstractNumId w:val="23"/>
  </w:num>
  <w:num w:numId="35" w16cid:durableId="720134208">
    <w:abstractNumId w:val="28"/>
    <w:lvlOverride w:ilvl="0">
      <w:startOverride w:val="2"/>
    </w:lvlOverride>
    <w:lvlOverride w:ilvl="1">
      <w:startOverride w:val="2"/>
    </w:lvlOverride>
  </w:num>
  <w:num w:numId="36" w16cid:durableId="104021027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1480"/>
    <w:rsid w:val="00001C9B"/>
    <w:rsid w:val="000046FC"/>
    <w:rsid w:val="00005A3C"/>
    <w:rsid w:val="00010C9E"/>
    <w:rsid w:val="0001754E"/>
    <w:rsid w:val="000202BA"/>
    <w:rsid w:val="0002149D"/>
    <w:rsid w:val="000227F5"/>
    <w:rsid w:val="00022CBC"/>
    <w:rsid w:val="00024C46"/>
    <w:rsid w:val="00025687"/>
    <w:rsid w:val="00026B92"/>
    <w:rsid w:val="00027320"/>
    <w:rsid w:val="00035292"/>
    <w:rsid w:val="0003580C"/>
    <w:rsid w:val="000374BB"/>
    <w:rsid w:val="0003760D"/>
    <w:rsid w:val="0004132E"/>
    <w:rsid w:val="00041D85"/>
    <w:rsid w:val="000436CB"/>
    <w:rsid w:val="00045C9C"/>
    <w:rsid w:val="00046AB3"/>
    <w:rsid w:val="000513A2"/>
    <w:rsid w:val="0005566B"/>
    <w:rsid w:val="00060575"/>
    <w:rsid w:val="00063A11"/>
    <w:rsid w:val="00064E14"/>
    <w:rsid w:val="00071198"/>
    <w:rsid w:val="000729A8"/>
    <w:rsid w:val="00076F2C"/>
    <w:rsid w:val="0008199E"/>
    <w:rsid w:val="00082D6E"/>
    <w:rsid w:val="0008612A"/>
    <w:rsid w:val="00086C2D"/>
    <w:rsid w:val="00087C89"/>
    <w:rsid w:val="00090C8D"/>
    <w:rsid w:val="00090E18"/>
    <w:rsid w:val="0009163D"/>
    <w:rsid w:val="00092218"/>
    <w:rsid w:val="000933CC"/>
    <w:rsid w:val="000B0056"/>
    <w:rsid w:val="000B1B26"/>
    <w:rsid w:val="000B22DF"/>
    <w:rsid w:val="000B393D"/>
    <w:rsid w:val="000B6AD5"/>
    <w:rsid w:val="000C1D22"/>
    <w:rsid w:val="000C23CA"/>
    <w:rsid w:val="000C4E7C"/>
    <w:rsid w:val="000C5929"/>
    <w:rsid w:val="000C6761"/>
    <w:rsid w:val="000D4127"/>
    <w:rsid w:val="000D5E4C"/>
    <w:rsid w:val="000D649C"/>
    <w:rsid w:val="000D7720"/>
    <w:rsid w:val="000E12BE"/>
    <w:rsid w:val="000E6047"/>
    <w:rsid w:val="000F1CF3"/>
    <w:rsid w:val="000F5957"/>
    <w:rsid w:val="000F628D"/>
    <w:rsid w:val="000F6407"/>
    <w:rsid w:val="000F72FA"/>
    <w:rsid w:val="00100F9A"/>
    <w:rsid w:val="00105751"/>
    <w:rsid w:val="00107B88"/>
    <w:rsid w:val="00110DFE"/>
    <w:rsid w:val="00112392"/>
    <w:rsid w:val="001123AD"/>
    <w:rsid w:val="00114341"/>
    <w:rsid w:val="001160BA"/>
    <w:rsid w:val="00116AE2"/>
    <w:rsid w:val="00122091"/>
    <w:rsid w:val="0012362E"/>
    <w:rsid w:val="001268EC"/>
    <w:rsid w:val="00126E5C"/>
    <w:rsid w:val="00127CE0"/>
    <w:rsid w:val="00130086"/>
    <w:rsid w:val="00130598"/>
    <w:rsid w:val="001335DE"/>
    <w:rsid w:val="001355E7"/>
    <w:rsid w:val="00137393"/>
    <w:rsid w:val="00140221"/>
    <w:rsid w:val="00143A36"/>
    <w:rsid w:val="00143B7B"/>
    <w:rsid w:val="00143F26"/>
    <w:rsid w:val="0014678D"/>
    <w:rsid w:val="001526FA"/>
    <w:rsid w:val="00153C03"/>
    <w:rsid w:val="0015612E"/>
    <w:rsid w:val="00156BCB"/>
    <w:rsid w:val="001572C5"/>
    <w:rsid w:val="00161956"/>
    <w:rsid w:val="00162C18"/>
    <w:rsid w:val="00164E4E"/>
    <w:rsid w:val="00167099"/>
    <w:rsid w:val="00170F3E"/>
    <w:rsid w:val="0017116A"/>
    <w:rsid w:val="001720C4"/>
    <w:rsid w:val="001745F8"/>
    <w:rsid w:val="00175437"/>
    <w:rsid w:val="00177B3D"/>
    <w:rsid w:val="001838CF"/>
    <w:rsid w:val="001868EE"/>
    <w:rsid w:val="0019063D"/>
    <w:rsid w:val="00190CEB"/>
    <w:rsid w:val="001921D7"/>
    <w:rsid w:val="00193091"/>
    <w:rsid w:val="001939A6"/>
    <w:rsid w:val="0019437D"/>
    <w:rsid w:val="00195A42"/>
    <w:rsid w:val="001975AD"/>
    <w:rsid w:val="001A2E82"/>
    <w:rsid w:val="001A3BA4"/>
    <w:rsid w:val="001A485F"/>
    <w:rsid w:val="001B481F"/>
    <w:rsid w:val="001B6129"/>
    <w:rsid w:val="001C132A"/>
    <w:rsid w:val="001C2704"/>
    <w:rsid w:val="001C6E02"/>
    <w:rsid w:val="001D199C"/>
    <w:rsid w:val="001D4526"/>
    <w:rsid w:val="001D6097"/>
    <w:rsid w:val="001D7DFC"/>
    <w:rsid w:val="001E0947"/>
    <w:rsid w:val="001E30F6"/>
    <w:rsid w:val="001E3158"/>
    <w:rsid w:val="001F20A8"/>
    <w:rsid w:val="001F5E91"/>
    <w:rsid w:val="001F6C1F"/>
    <w:rsid w:val="001F7A36"/>
    <w:rsid w:val="002004F4"/>
    <w:rsid w:val="00200B0A"/>
    <w:rsid w:val="0020245E"/>
    <w:rsid w:val="002048B8"/>
    <w:rsid w:val="002060B1"/>
    <w:rsid w:val="00214B31"/>
    <w:rsid w:val="00217EDC"/>
    <w:rsid w:val="00221C49"/>
    <w:rsid w:val="00227835"/>
    <w:rsid w:val="00233A56"/>
    <w:rsid w:val="002351C3"/>
    <w:rsid w:val="00235A9D"/>
    <w:rsid w:val="00235F5C"/>
    <w:rsid w:val="002361A2"/>
    <w:rsid w:val="00241950"/>
    <w:rsid w:val="00241A58"/>
    <w:rsid w:val="00241CB1"/>
    <w:rsid w:val="00242178"/>
    <w:rsid w:val="00243981"/>
    <w:rsid w:val="002440F1"/>
    <w:rsid w:val="0025391C"/>
    <w:rsid w:val="00255EC6"/>
    <w:rsid w:val="00261C53"/>
    <w:rsid w:val="00262114"/>
    <w:rsid w:val="00266C34"/>
    <w:rsid w:val="0026733E"/>
    <w:rsid w:val="00267862"/>
    <w:rsid w:val="002700FD"/>
    <w:rsid w:val="002702A2"/>
    <w:rsid w:val="002729DF"/>
    <w:rsid w:val="002739FB"/>
    <w:rsid w:val="00275A79"/>
    <w:rsid w:val="00277B61"/>
    <w:rsid w:val="0028223C"/>
    <w:rsid w:val="002925BB"/>
    <w:rsid w:val="0029612B"/>
    <w:rsid w:val="002A154C"/>
    <w:rsid w:val="002A285D"/>
    <w:rsid w:val="002A39FB"/>
    <w:rsid w:val="002B1859"/>
    <w:rsid w:val="002B4922"/>
    <w:rsid w:val="002B5786"/>
    <w:rsid w:val="002B6E26"/>
    <w:rsid w:val="002B7C69"/>
    <w:rsid w:val="002C1D02"/>
    <w:rsid w:val="002C2D19"/>
    <w:rsid w:val="002C415F"/>
    <w:rsid w:val="002D0726"/>
    <w:rsid w:val="002D10FA"/>
    <w:rsid w:val="002D1F32"/>
    <w:rsid w:val="002D2151"/>
    <w:rsid w:val="002D4962"/>
    <w:rsid w:val="002D4C55"/>
    <w:rsid w:val="002E0F9D"/>
    <w:rsid w:val="002E2BF8"/>
    <w:rsid w:val="002E43E8"/>
    <w:rsid w:val="002E5E7F"/>
    <w:rsid w:val="002E680B"/>
    <w:rsid w:val="002E6936"/>
    <w:rsid w:val="002E6962"/>
    <w:rsid w:val="002E6CC2"/>
    <w:rsid w:val="002E7A1B"/>
    <w:rsid w:val="002F07F7"/>
    <w:rsid w:val="002F23A5"/>
    <w:rsid w:val="002F4CCC"/>
    <w:rsid w:val="003034C1"/>
    <w:rsid w:val="003105E6"/>
    <w:rsid w:val="0031575A"/>
    <w:rsid w:val="00317DB2"/>
    <w:rsid w:val="00321647"/>
    <w:rsid w:val="0032255A"/>
    <w:rsid w:val="0032499A"/>
    <w:rsid w:val="00324B7E"/>
    <w:rsid w:val="00327C2A"/>
    <w:rsid w:val="003306F3"/>
    <w:rsid w:val="00331AA5"/>
    <w:rsid w:val="00332409"/>
    <w:rsid w:val="00333FE0"/>
    <w:rsid w:val="00335C1E"/>
    <w:rsid w:val="0034199C"/>
    <w:rsid w:val="003463FD"/>
    <w:rsid w:val="00347B1E"/>
    <w:rsid w:val="003534F7"/>
    <w:rsid w:val="00360820"/>
    <w:rsid w:val="00360ECC"/>
    <w:rsid w:val="00361B30"/>
    <w:rsid w:val="003633CB"/>
    <w:rsid w:val="00364140"/>
    <w:rsid w:val="00365A17"/>
    <w:rsid w:val="00366121"/>
    <w:rsid w:val="00370B66"/>
    <w:rsid w:val="00372D88"/>
    <w:rsid w:val="0037614E"/>
    <w:rsid w:val="00381F30"/>
    <w:rsid w:val="0038299F"/>
    <w:rsid w:val="00383ABB"/>
    <w:rsid w:val="00384EB1"/>
    <w:rsid w:val="0038544C"/>
    <w:rsid w:val="00386BAD"/>
    <w:rsid w:val="00387E83"/>
    <w:rsid w:val="003909C2"/>
    <w:rsid w:val="003921DA"/>
    <w:rsid w:val="00392369"/>
    <w:rsid w:val="00393AFC"/>
    <w:rsid w:val="003965DE"/>
    <w:rsid w:val="003966CA"/>
    <w:rsid w:val="00397AAA"/>
    <w:rsid w:val="003A0132"/>
    <w:rsid w:val="003A16D9"/>
    <w:rsid w:val="003A2089"/>
    <w:rsid w:val="003A3533"/>
    <w:rsid w:val="003A710A"/>
    <w:rsid w:val="003B04FA"/>
    <w:rsid w:val="003B0CCE"/>
    <w:rsid w:val="003B10F1"/>
    <w:rsid w:val="003B2192"/>
    <w:rsid w:val="003B272C"/>
    <w:rsid w:val="003B3CA0"/>
    <w:rsid w:val="003B659E"/>
    <w:rsid w:val="003C33AB"/>
    <w:rsid w:val="003C505B"/>
    <w:rsid w:val="003C6D0A"/>
    <w:rsid w:val="003C7037"/>
    <w:rsid w:val="003D4AFA"/>
    <w:rsid w:val="003D6367"/>
    <w:rsid w:val="003D69CF"/>
    <w:rsid w:val="003E042C"/>
    <w:rsid w:val="003E0ABA"/>
    <w:rsid w:val="003E23D0"/>
    <w:rsid w:val="003E568A"/>
    <w:rsid w:val="003E5866"/>
    <w:rsid w:val="003F0696"/>
    <w:rsid w:val="003F5207"/>
    <w:rsid w:val="003F6DA1"/>
    <w:rsid w:val="00400924"/>
    <w:rsid w:val="00402B5B"/>
    <w:rsid w:val="004067A4"/>
    <w:rsid w:val="0041434F"/>
    <w:rsid w:val="00422CA8"/>
    <w:rsid w:val="00424609"/>
    <w:rsid w:val="00426401"/>
    <w:rsid w:val="00427A1C"/>
    <w:rsid w:val="004310F1"/>
    <w:rsid w:val="00433285"/>
    <w:rsid w:val="0043750A"/>
    <w:rsid w:val="00444092"/>
    <w:rsid w:val="00445F8A"/>
    <w:rsid w:val="004460F8"/>
    <w:rsid w:val="0044CE01"/>
    <w:rsid w:val="00451462"/>
    <w:rsid w:val="004524C7"/>
    <w:rsid w:val="00466C93"/>
    <w:rsid w:val="00470DDC"/>
    <w:rsid w:val="0047220F"/>
    <w:rsid w:val="00484897"/>
    <w:rsid w:val="004854BB"/>
    <w:rsid w:val="00486FE5"/>
    <w:rsid w:val="00492C29"/>
    <w:rsid w:val="004953B9"/>
    <w:rsid w:val="00496DF7"/>
    <w:rsid w:val="00497407"/>
    <w:rsid w:val="004A243E"/>
    <w:rsid w:val="004A304B"/>
    <w:rsid w:val="004A4A0E"/>
    <w:rsid w:val="004A7688"/>
    <w:rsid w:val="004A7EC7"/>
    <w:rsid w:val="004A7F0D"/>
    <w:rsid w:val="004B10E4"/>
    <w:rsid w:val="004B2A76"/>
    <w:rsid w:val="004B3E54"/>
    <w:rsid w:val="004B3F2C"/>
    <w:rsid w:val="004C0518"/>
    <w:rsid w:val="004C0B88"/>
    <w:rsid w:val="004C1F61"/>
    <w:rsid w:val="004C2382"/>
    <w:rsid w:val="004C3F23"/>
    <w:rsid w:val="004C5E57"/>
    <w:rsid w:val="004D26DA"/>
    <w:rsid w:val="004E0D58"/>
    <w:rsid w:val="004E1E42"/>
    <w:rsid w:val="004E1E5B"/>
    <w:rsid w:val="004E3EB2"/>
    <w:rsid w:val="004E5E66"/>
    <w:rsid w:val="004E5FA0"/>
    <w:rsid w:val="004F3F4A"/>
    <w:rsid w:val="004F61EE"/>
    <w:rsid w:val="004F67DC"/>
    <w:rsid w:val="004F78FF"/>
    <w:rsid w:val="005039B6"/>
    <w:rsid w:val="00503B4D"/>
    <w:rsid w:val="00504EE9"/>
    <w:rsid w:val="00505DC1"/>
    <w:rsid w:val="00513708"/>
    <w:rsid w:val="00517767"/>
    <w:rsid w:val="005209FB"/>
    <w:rsid w:val="0052345C"/>
    <w:rsid w:val="0052367B"/>
    <w:rsid w:val="00524011"/>
    <w:rsid w:val="0052569D"/>
    <w:rsid w:val="005279AB"/>
    <w:rsid w:val="00530F73"/>
    <w:rsid w:val="00536078"/>
    <w:rsid w:val="00536EC8"/>
    <w:rsid w:val="0054442C"/>
    <w:rsid w:val="00544574"/>
    <w:rsid w:val="00544773"/>
    <w:rsid w:val="0054777C"/>
    <w:rsid w:val="00550285"/>
    <w:rsid w:val="00552060"/>
    <w:rsid w:val="0055239B"/>
    <w:rsid w:val="00552FCE"/>
    <w:rsid w:val="005632A4"/>
    <w:rsid w:val="00565B1A"/>
    <w:rsid w:val="00570046"/>
    <w:rsid w:val="0057175E"/>
    <w:rsid w:val="005719B9"/>
    <w:rsid w:val="00572A20"/>
    <w:rsid w:val="005777BF"/>
    <w:rsid w:val="0058018A"/>
    <w:rsid w:val="00582042"/>
    <w:rsid w:val="005836F8"/>
    <w:rsid w:val="00583E5D"/>
    <w:rsid w:val="00584A9E"/>
    <w:rsid w:val="00586031"/>
    <w:rsid w:val="0059130B"/>
    <w:rsid w:val="005918FA"/>
    <w:rsid w:val="00591C3A"/>
    <w:rsid w:val="00592D39"/>
    <w:rsid w:val="00594FD5"/>
    <w:rsid w:val="005A02B8"/>
    <w:rsid w:val="005A1D56"/>
    <w:rsid w:val="005A2F08"/>
    <w:rsid w:val="005A4024"/>
    <w:rsid w:val="005A4365"/>
    <w:rsid w:val="005A6B15"/>
    <w:rsid w:val="005A79CA"/>
    <w:rsid w:val="005A7B29"/>
    <w:rsid w:val="005B0BB7"/>
    <w:rsid w:val="005B1F9E"/>
    <w:rsid w:val="005B4187"/>
    <w:rsid w:val="005B4801"/>
    <w:rsid w:val="005B604D"/>
    <w:rsid w:val="005B6DBC"/>
    <w:rsid w:val="005C027B"/>
    <w:rsid w:val="005C14E2"/>
    <w:rsid w:val="005C23A4"/>
    <w:rsid w:val="005C3840"/>
    <w:rsid w:val="005C3896"/>
    <w:rsid w:val="005C542B"/>
    <w:rsid w:val="005D0581"/>
    <w:rsid w:val="005D074B"/>
    <w:rsid w:val="005D1CDF"/>
    <w:rsid w:val="005D4D37"/>
    <w:rsid w:val="005D5F52"/>
    <w:rsid w:val="005D75E7"/>
    <w:rsid w:val="005E1DD1"/>
    <w:rsid w:val="005E3F8E"/>
    <w:rsid w:val="005E4E9A"/>
    <w:rsid w:val="005E61A8"/>
    <w:rsid w:val="005E650E"/>
    <w:rsid w:val="005E722C"/>
    <w:rsid w:val="005E7B6E"/>
    <w:rsid w:val="005F1973"/>
    <w:rsid w:val="005F4ABE"/>
    <w:rsid w:val="005F6419"/>
    <w:rsid w:val="0060013B"/>
    <w:rsid w:val="00600486"/>
    <w:rsid w:val="006012FF"/>
    <w:rsid w:val="00605534"/>
    <w:rsid w:val="0061213A"/>
    <w:rsid w:val="00612D8E"/>
    <w:rsid w:val="006140AE"/>
    <w:rsid w:val="0061467B"/>
    <w:rsid w:val="00614973"/>
    <w:rsid w:val="00617400"/>
    <w:rsid w:val="00620014"/>
    <w:rsid w:val="00622439"/>
    <w:rsid w:val="00622572"/>
    <w:rsid w:val="00622DF5"/>
    <w:rsid w:val="00626ED5"/>
    <w:rsid w:val="00626FDB"/>
    <w:rsid w:val="006311FD"/>
    <w:rsid w:val="006340F1"/>
    <w:rsid w:val="00637B54"/>
    <w:rsid w:val="006428D8"/>
    <w:rsid w:val="006453B8"/>
    <w:rsid w:val="00650E29"/>
    <w:rsid w:val="00650E4A"/>
    <w:rsid w:val="0065109A"/>
    <w:rsid w:val="00651620"/>
    <w:rsid w:val="0065414D"/>
    <w:rsid w:val="00656100"/>
    <w:rsid w:val="00656FA5"/>
    <w:rsid w:val="006579AE"/>
    <w:rsid w:val="006615F2"/>
    <w:rsid w:val="00664950"/>
    <w:rsid w:val="00664967"/>
    <w:rsid w:val="00665DC0"/>
    <w:rsid w:val="006668F4"/>
    <w:rsid w:val="00667076"/>
    <w:rsid w:val="00667AF0"/>
    <w:rsid w:val="006703F8"/>
    <w:rsid w:val="0067050A"/>
    <w:rsid w:val="006739D9"/>
    <w:rsid w:val="006763F3"/>
    <w:rsid w:val="00683220"/>
    <w:rsid w:val="00687FA0"/>
    <w:rsid w:val="0069007B"/>
    <w:rsid w:val="00694AF9"/>
    <w:rsid w:val="006954A4"/>
    <w:rsid w:val="006963EF"/>
    <w:rsid w:val="006970EA"/>
    <w:rsid w:val="00697FDE"/>
    <w:rsid w:val="006A307D"/>
    <w:rsid w:val="006A422F"/>
    <w:rsid w:val="006A635E"/>
    <w:rsid w:val="006A657A"/>
    <w:rsid w:val="006A689C"/>
    <w:rsid w:val="006A70AA"/>
    <w:rsid w:val="006A7CDC"/>
    <w:rsid w:val="006B14DF"/>
    <w:rsid w:val="006B3EB1"/>
    <w:rsid w:val="006B7010"/>
    <w:rsid w:val="006B7301"/>
    <w:rsid w:val="006C1BEC"/>
    <w:rsid w:val="006C246C"/>
    <w:rsid w:val="006C3F58"/>
    <w:rsid w:val="006D04D6"/>
    <w:rsid w:val="006D1573"/>
    <w:rsid w:val="006D1638"/>
    <w:rsid w:val="006D3932"/>
    <w:rsid w:val="006D3FD3"/>
    <w:rsid w:val="006D4F81"/>
    <w:rsid w:val="006E2EDD"/>
    <w:rsid w:val="006E3BF1"/>
    <w:rsid w:val="006E615B"/>
    <w:rsid w:val="006E6311"/>
    <w:rsid w:val="006E6A2E"/>
    <w:rsid w:val="006F1BDE"/>
    <w:rsid w:val="006F797E"/>
    <w:rsid w:val="006F7CA5"/>
    <w:rsid w:val="00700632"/>
    <w:rsid w:val="00701E3E"/>
    <w:rsid w:val="00703212"/>
    <w:rsid w:val="007043AB"/>
    <w:rsid w:val="00704926"/>
    <w:rsid w:val="00705C77"/>
    <w:rsid w:val="00706B11"/>
    <w:rsid w:val="00712A4C"/>
    <w:rsid w:val="007145FF"/>
    <w:rsid w:val="00714CF1"/>
    <w:rsid w:val="00715B2A"/>
    <w:rsid w:val="00716D01"/>
    <w:rsid w:val="0072154B"/>
    <w:rsid w:val="0072246A"/>
    <w:rsid w:val="00723E9C"/>
    <w:rsid w:val="00726999"/>
    <w:rsid w:val="00727B83"/>
    <w:rsid w:val="00731FC7"/>
    <w:rsid w:val="007326BF"/>
    <w:rsid w:val="00735B19"/>
    <w:rsid w:val="00746B21"/>
    <w:rsid w:val="00746E90"/>
    <w:rsid w:val="00751515"/>
    <w:rsid w:val="00752806"/>
    <w:rsid w:val="0075611B"/>
    <w:rsid w:val="00756CD3"/>
    <w:rsid w:val="00762253"/>
    <w:rsid w:val="007629AC"/>
    <w:rsid w:val="00762B79"/>
    <w:rsid w:val="00764A17"/>
    <w:rsid w:val="00766F38"/>
    <w:rsid w:val="007702D8"/>
    <w:rsid w:val="00770DBB"/>
    <w:rsid w:val="00771F4B"/>
    <w:rsid w:val="00776E6F"/>
    <w:rsid w:val="007773DA"/>
    <w:rsid w:val="007774A2"/>
    <w:rsid w:val="00782951"/>
    <w:rsid w:val="00784DF6"/>
    <w:rsid w:val="00785232"/>
    <w:rsid w:val="0078778F"/>
    <w:rsid w:val="00787A86"/>
    <w:rsid w:val="00787E83"/>
    <w:rsid w:val="00791C03"/>
    <w:rsid w:val="00792656"/>
    <w:rsid w:val="00794FDF"/>
    <w:rsid w:val="0079624C"/>
    <w:rsid w:val="00796871"/>
    <w:rsid w:val="00796927"/>
    <w:rsid w:val="007978E1"/>
    <w:rsid w:val="007A3B8E"/>
    <w:rsid w:val="007A4DBB"/>
    <w:rsid w:val="007A5E15"/>
    <w:rsid w:val="007B252E"/>
    <w:rsid w:val="007B7695"/>
    <w:rsid w:val="007C2CF1"/>
    <w:rsid w:val="007C3C64"/>
    <w:rsid w:val="007C3ED0"/>
    <w:rsid w:val="007C48E8"/>
    <w:rsid w:val="007C4CBB"/>
    <w:rsid w:val="007C6093"/>
    <w:rsid w:val="007C7DF0"/>
    <w:rsid w:val="007D03CB"/>
    <w:rsid w:val="007D55F2"/>
    <w:rsid w:val="007D7C2A"/>
    <w:rsid w:val="007E4BD0"/>
    <w:rsid w:val="007F0A7B"/>
    <w:rsid w:val="007F2598"/>
    <w:rsid w:val="007F3558"/>
    <w:rsid w:val="007F465C"/>
    <w:rsid w:val="00800565"/>
    <w:rsid w:val="0080195A"/>
    <w:rsid w:val="00801B20"/>
    <w:rsid w:val="00806528"/>
    <w:rsid w:val="00806A76"/>
    <w:rsid w:val="0080711E"/>
    <w:rsid w:val="00810DF3"/>
    <w:rsid w:val="00811C9D"/>
    <w:rsid w:val="00811D26"/>
    <w:rsid w:val="00816C80"/>
    <w:rsid w:val="00823C02"/>
    <w:rsid w:val="00830B2A"/>
    <w:rsid w:val="008316AB"/>
    <w:rsid w:val="00841BCD"/>
    <w:rsid w:val="0084330C"/>
    <w:rsid w:val="00844342"/>
    <w:rsid w:val="00851A8E"/>
    <w:rsid w:val="00852A2E"/>
    <w:rsid w:val="00854648"/>
    <w:rsid w:val="0085549C"/>
    <w:rsid w:val="008636F6"/>
    <w:rsid w:val="00863A05"/>
    <w:rsid w:val="00864F7D"/>
    <w:rsid w:val="00876E4D"/>
    <w:rsid w:val="0087701A"/>
    <w:rsid w:val="008826C1"/>
    <w:rsid w:val="008857E7"/>
    <w:rsid w:val="00886816"/>
    <w:rsid w:val="008908AF"/>
    <w:rsid w:val="00891880"/>
    <w:rsid w:val="0089258F"/>
    <w:rsid w:val="00893E13"/>
    <w:rsid w:val="008949BE"/>
    <w:rsid w:val="008A5A95"/>
    <w:rsid w:val="008B531B"/>
    <w:rsid w:val="008B5C4D"/>
    <w:rsid w:val="008B60D3"/>
    <w:rsid w:val="008C0B5A"/>
    <w:rsid w:val="008C12C0"/>
    <w:rsid w:val="008C19A4"/>
    <w:rsid w:val="008C3035"/>
    <w:rsid w:val="008C4226"/>
    <w:rsid w:val="008C542F"/>
    <w:rsid w:val="008C5FE9"/>
    <w:rsid w:val="008C7F22"/>
    <w:rsid w:val="008D1E6F"/>
    <w:rsid w:val="008D2787"/>
    <w:rsid w:val="008D2F44"/>
    <w:rsid w:val="008D33EA"/>
    <w:rsid w:val="008E05E0"/>
    <w:rsid w:val="008E4EEE"/>
    <w:rsid w:val="008F057E"/>
    <w:rsid w:val="008F42D6"/>
    <w:rsid w:val="008F5AFF"/>
    <w:rsid w:val="0090032E"/>
    <w:rsid w:val="0090091A"/>
    <w:rsid w:val="00902E82"/>
    <w:rsid w:val="009042BD"/>
    <w:rsid w:val="00912A7C"/>
    <w:rsid w:val="0091489C"/>
    <w:rsid w:val="00915609"/>
    <w:rsid w:val="00917A57"/>
    <w:rsid w:val="0092057C"/>
    <w:rsid w:val="00926982"/>
    <w:rsid w:val="00927BFE"/>
    <w:rsid w:val="00930CB6"/>
    <w:rsid w:val="00932B1A"/>
    <w:rsid w:val="009352D7"/>
    <w:rsid w:val="00935A17"/>
    <w:rsid w:val="00937B60"/>
    <w:rsid w:val="009406CC"/>
    <w:rsid w:val="0094124D"/>
    <w:rsid w:val="00941CB6"/>
    <w:rsid w:val="00942FFC"/>
    <w:rsid w:val="0094348B"/>
    <w:rsid w:val="00947EA5"/>
    <w:rsid w:val="00950DFE"/>
    <w:rsid w:val="00951B96"/>
    <w:rsid w:val="00952CBA"/>
    <w:rsid w:val="00961471"/>
    <w:rsid w:val="009618F3"/>
    <w:rsid w:val="00962013"/>
    <w:rsid w:val="00965612"/>
    <w:rsid w:val="00965BA7"/>
    <w:rsid w:val="00966C1A"/>
    <w:rsid w:val="00972CFF"/>
    <w:rsid w:val="00974F4F"/>
    <w:rsid w:val="00977E1D"/>
    <w:rsid w:val="00983742"/>
    <w:rsid w:val="0098718D"/>
    <w:rsid w:val="0098763C"/>
    <w:rsid w:val="009903BC"/>
    <w:rsid w:val="00991B3D"/>
    <w:rsid w:val="009948E2"/>
    <w:rsid w:val="009962A1"/>
    <w:rsid w:val="009965DD"/>
    <w:rsid w:val="00996CBA"/>
    <w:rsid w:val="00997798"/>
    <w:rsid w:val="00997C65"/>
    <w:rsid w:val="009A6F21"/>
    <w:rsid w:val="009B243F"/>
    <w:rsid w:val="009C2B7C"/>
    <w:rsid w:val="009D03B6"/>
    <w:rsid w:val="009D09EA"/>
    <w:rsid w:val="009D2BB7"/>
    <w:rsid w:val="009D3AD0"/>
    <w:rsid w:val="009D568F"/>
    <w:rsid w:val="009D756E"/>
    <w:rsid w:val="009E05FD"/>
    <w:rsid w:val="009E2F49"/>
    <w:rsid w:val="009F081F"/>
    <w:rsid w:val="009F15C5"/>
    <w:rsid w:val="009F5F62"/>
    <w:rsid w:val="009F6A66"/>
    <w:rsid w:val="009F7491"/>
    <w:rsid w:val="00A02AE2"/>
    <w:rsid w:val="00A0458E"/>
    <w:rsid w:val="00A04992"/>
    <w:rsid w:val="00A04EC9"/>
    <w:rsid w:val="00A12368"/>
    <w:rsid w:val="00A1376B"/>
    <w:rsid w:val="00A147AA"/>
    <w:rsid w:val="00A15D39"/>
    <w:rsid w:val="00A21D71"/>
    <w:rsid w:val="00A22B78"/>
    <w:rsid w:val="00A22C66"/>
    <w:rsid w:val="00A23F29"/>
    <w:rsid w:val="00A25AE5"/>
    <w:rsid w:val="00A26552"/>
    <w:rsid w:val="00A26C79"/>
    <w:rsid w:val="00A31E77"/>
    <w:rsid w:val="00A37002"/>
    <w:rsid w:val="00A47ABE"/>
    <w:rsid w:val="00A5112D"/>
    <w:rsid w:val="00A55752"/>
    <w:rsid w:val="00A55FEA"/>
    <w:rsid w:val="00A57F97"/>
    <w:rsid w:val="00A601D0"/>
    <w:rsid w:val="00A609C5"/>
    <w:rsid w:val="00A61E59"/>
    <w:rsid w:val="00A62EC3"/>
    <w:rsid w:val="00A631B7"/>
    <w:rsid w:val="00A641F3"/>
    <w:rsid w:val="00A659DE"/>
    <w:rsid w:val="00A729B2"/>
    <w:rsid w:val="00A76312"/>
    <w:rsid w:val="00A77DB5"/>
    <w:rsid w:val="00A82140"/>
    <w:rsid w:val="00A85A2C"/>
    <w:rsid w:val="00A86AE9"/>
    <w:rsid w:val="00A90B0A"/>
    <w:rsid w:val="00A91F88"/>
    <w:rsid w:val="00A924F6"/>
    <w:rsid w:val="00A94700"/>
    <w:rsid w:val="00A94A0D"/>
    <w:rsid w:val="00A950A1"/>
    <w:rsid w:val="00A96F72"/>
    <w:rsid w:val="00AA1B0E"/>
    <w:rsid w:val="00AA532A"/>
    <w:rsid w:val="00AA5B2A"/>
    <w:rsid w:val="00AA648C"/>
    <w:rsid w:val="00AB671C"/>
    <w:rsid w:val="00AB6C3D"/>
    <w:rsid w:val="00AB7720"/>
    <w:rsid w:val="00AC3E1A"/>
    <w:rsid w:val="00AC3F40"/>
    <w:rsid w:val="00AC4238"/>
    <w:rsid w:val="00AC5CA7"/>
    <w:rsid w:val="00AC604A"/>
    <w:rsid w:val="00AC6918"/>
    <w:rsid w:val="00AC6F48"/>
    <w:rsid w:val="00AC70FA"/>
    <w:rsid w:val="00AD0A6B"/>
    <w:rsid w:val="00AD1C6C"/>
    <w:rsid w:val="00AD52AD"/>
    <w:rsid w:val="00AD65EC"/>
    <w:rsid w:val="00AE0CED"/>
    <w:rsid w:val="00AE282D"/>
    <w:rsid w:val="00AE2BA5"/>
    <w:rsid w:val="00AE3596"/>
    <w:rsid w:val="00AE435B"/>
    <w:rsid w:val="00AE56B1"/>
    <w:rsid w:val="00AE61F7"/>
    <w:rsid w:val="00AE6D09"/>
    <w:rsid w:val="00AE77A2"/>
    <w:rsid w:val="00AF2E31"/>
    <w:rsid w:val="00AF3BEC"/>
    <w:rsid w:val="00AF6ED0"/>
    <w:rsid w:val="00B03535"/>
    <w:rsid w:val="00B13271"/>
    <w:rsid w:val="00B16F9C"/>
    <w:rsid w:val="00B171B7"/>
    <w:rsid w:val="00B17B0D"/>
    <w:rsid w:val="00B20958"/>
    <w:rsid w:val="00B21CB8"/>
    <w:rsid w:val="00B23506"/>
    <w:rsid w:val="00B2659D"/>
    <w:rsid w:val="00B32773"/>
    <w:rsid w:val="00B359F9"/>
    <w:rsid w:val="00B361E5"/>
    <w:rsid w:val="00B36773"/>
    <w:rsid w:val="00B42E42"/>
    <w:rsid w:val="00B43107"/>
    <w:rsid w:val="00B437C3"/>
    <w:rsid w:val="00B437CA"/>
    <w:rsid w:val="00B44752"/>
    <w:rsid w:val="00B44B46"/>
    <w:rsid w:val="00B50847"/>
    <w:rsid w:val="00B5194C"/>
    <w:rsid w:val="00B536C8"/>
    <w:rsid w:val="00B54F55"/>
    <w:rsid w:val="00B64C4E"/>
    <w:rsid w:val="00B72B18"/>
    <w:rsid w:val="00B73862"/>
    <w:rsid w:val="00B75E1C"/>
    <w:rsid w:val="00B76770"/>
    <w:rsid w:val="00B80089"/>
    <w:rsid w:val="00B81FA4"/>
    <w:rsid w:val="00B82E60"/>
    <w:rsid w:val="00B86A75"/>
    <w:rsid w:val="00B906FE"/>
    <w:rsid w:val="00B9473E"/>
    <w:rsid w:val="00BA1054"/>
    <w:rsid w:val="00BA2D30"/>
    <w:rsid w:val="00BA387C"/>
    <w:rsid w:val="00BA4087"/>
    <w:rsid w:val="00BA48B7"/>
    <w:rsid w:val="00BA6E48"/>
    <w:rsid w:val="00BB4AFF"/>
    <w:rsid w:val="00BB4E7E"/>
    <w:rsid w:val="00BB5993"/>
    <w:rsid w:val="00BC1829"/>
    <w:rsid w:val="00BC4F31"/>
    <w:rsid w:val="00BC4FFC"/>
    <w:rsid w:val="00BD1B3C"/>
    <w:rsid w:val="00BD2AFD"/>
    <w:rsid w:val="00BD33C3"/>
    <w:rsid w:val="00BD6AD1"/>
    <w:rsid w:val="00BE0250"/>
    <w:rsid w:val="00BE04BA"/>
    <w:rsid w:val="00BF2218"/>
    <w:rsid w:val="00BF3BF1"/>
    <w:rsid w:val="00BF693F"/>
    <w:rsid w:val="00BF76BB"/>
    <w:rsid w:val="00C01CB8"/>
    <w:rsid w:val="00C0258C"/>
    <w:rsid w:val="00C025E2"/>
    <w:rsid w:val="00C027E5"/>
    <w:rsid w:val="00C02B55"/>
    <w:rsid w:val="00C033EF"/>
    <w:rsid w:val="00C03643"/>
    <w:rsid w:val="00C07451"/>
    <w:rsid w:val="00C1027C"/>
    <w:rsid w:val="00C114BB"/>
    <w:rsid w:val="00C15F02"/>
    <w:rsid w:val="00C205A7"/>
    <w:rsid w:val="00C2382C"/>
    <w:rsid w:val="00C32C55"/>
    <w:rsid w:val="00C4001D"/>
    <w:rsid w:val="00C46052"/>
    <w:rsid w:val="00C50376"/>
    <w:rsid w:val="00C5100E"/>
    <w:rsid w:val="00C606F3"/>
    <w:rsid w:val="00C66258"/>
    <w:rsid w:val="00C670E4"/>
    <w:rsid w:val="00C7002A"/>
    <w:rsid w:val="00C715B0"/>
    <w:rsid w:val="00C728C5"/>
    <w:rsid w:val="00C7722E"/>
    <w:rsid w:val="00C80B25"/>
    <w:rsid w:val="00C81895"/>
    <w:rsid w:val="00C8209F"/>
    <w:rsid w:val="00C83C08"/>
    <w:rsid w:val="00C85CE1"/>
    <w:rsid w:val="00C9494D"/>
    <w:rsid w:val="00C969EF"/>
    <w:rsid w:val="00CA1ECC"/>
    <w:rsid w:val="00CA6997"/>
    <w:rsid w:val="00CB060C"/>
    <w:rsid w:val="00CB1BE8"/>
    <w:rsid w:val="00CB20E7"/>
    <w:rsid w:val="00CC4A72"/>
    <w:rsid w:val="00CC66D7"/>
    <w:rsid w:val="00CD5591"/>
    <w:rsid w:val="00CD61B8"/>
    <w:rsid w:val="00CD7492"/>
    <w:rsid w:val="00CE3A6B"/>
    <w:rsid w:val="00CE622E"/>
    <w:rsid w:val="00CE7880"/>
    <w:rsid w:val="00CF0824"/>
    <w:rsid w:val="00CF0E7C"/>
    <w:rsid w:val="00CF1D10"/>
    <w:rsid w:val="00CF419F"/>
    <w:rsid w:val="00CF4A40"/>
    <w:rsid w:val="00CF5D6E"/>
    <w:rsid w:val="00CF72A2"/>
    <w:rsid w:val="00D00211"/>
    <w:rsid w:val="00D05144"/>
    <w:rsid w:val="00D052DF"/>
    <w:rsid w:val="00D0599E"/>
    <w:rsid w:val="00D06309"/>
    <w:rsid w:val="00D06C0C"/>
    <w:rsid w:val="00D06F51"/>
    <w:rsid w:val="00D110F9"/>
    <w:rsid w:val="00D12B86"/>
    <w:rsid w:val="00D13704"/>
    <w:rsid w:val="00D14BD7"/>
    <w:rsid w:val="00D14DAB"/>
    <w:rsid w:val="00D207B8"/>
    <w:rsid w:val="00D2180A"/>
    <w:rsid w:val="00D24356"/>
    <w:rsid w:val="00D26C5A"/>
    <w:rsid w:val="00D33575"/>
    <w:rsid w:val="00D351EA"/>
    <w:rsid w:val="00D37E4F"/>
    <w:rsid w:val="00D41569"/>
    <w:rsid w:val="00D43403"/>
    <w:rsid w:val="00D446EE"/>
    <w:rsid w:val="00D4618C"/>
    <w:rsid w:val="00D50090"/>
    <w:rsid w:val="00D52262"/>
    <w:rsid w:val="00D5791A"/>
    <w:rsid w:val="00D62E71"/>
    <w:rsid w:val="00D63831"/>
    <w:rsid w:val="00D63AFC"/>
    <w:rsid w:val="00D6402C"/>
    <w:rsid w:val="00D66188"/>
    <w:rsid w:val="00D708BB"/>
    <w:rsid w:val="00D71D47"/>
    <w:rsid w:val="00D7284B"/>
    <w:rsid w:val="00D740CA"/>
    <w:rsid w:val="00D74C35"/>
    <w:rsid w:val="00D80B25"/>
    <w:rsid w:val="00D80DDE"/>
    <w:rsid w:val="00D812B6"/>
    <w:rsid w:val="00D85728"/>
    <w:rsid w:val="00D8730E"/>
    <w:rsid w:val="00D87E40"/>
    <w:rsid w:val="00D90189"/>
    <w:rsid w:val="00D905A9"/>
    <w:rsid w:val="00D93787"/>
    <w:rsid w:val="00D94525"/>
    <w:rsid w:val="00D94638"/>
    <w:rsid w:val="00D97A11"/>
    <w:rsid w:val="00DA02C6"/>
    <w:rsid w:val="00DB37A9"/>
    <w:rsid w:val="00DB7010"/>
    <w:rsid w:val="00DC0860"/>
    <w:rsid w:val="00DC0C51"/>
    <w:rsid w:val="00DC1D6F"/>
    <w:rsid w:val="00DC3673"/>
    <w:rsid w:val="00DC37C4"/>
    <w:rsid w:val="00DC7285"/>
    <w:rsid w:val="00DD2E39"/>
    <w:rsid w:val="00DE3153"/>
    <w:rsid w:val="00DE4FAC"/>
    <w:rsid w:val="00DE6652"/>
    <w:rsid w:val="00DE7C68"/>
    <w:rsid w:val="00DF0428"/>
    <w:rsid w:val="00DF0711"/>
    <w:rsid w:val="00DF0A5B"/>
    <w:rsid w:val="00DF184D"/>
    <w:rsid w:val="00DF2345"/>
    <w:rsid w:val="00DF2997"/>
    <w:rsid w:val="00DF3523"/>
    <w:rsid w:val="00DF6F66"/>
    <w:rsid w:val="00E0166B"/>
    <w:rsid w:val="00E0295B"/>
    <w:rsid w:val="00E04A68"/>
    <w:rsid w:val="00E04AF9"/>
    <w:rsid w:val="00E04D8F"/>
    <w:rsid w:val="00E05FA2"/>
    <w:rsid w:val="00E12C88"/>
    <w:rsid w:val="00E133DF"/>
    <w:rsid w:val="00E13874"/>
    <w:rsid w:val="00E15EA8"/>
    <w:rsid w:val="00E16823"/>
    <w:rsid w:val="00E2111A"/>
    <w:rsid w:val="00E21327"/>
    <w:rsid w:val="00E239A5"/>
    <w:rsid w:val="00E34415"/>
    <w:rsid w:val="00E40968"/>
    <w:rsid w:val="00E436F8"/>
    <w:rsid w:val="00E43946"/>
    <w:rsid w:val="00E463B4"/>
    <w:rsid w:val="00E47361"/>
    <w:rsid w:val="00E604B0"/>
    <w:rsid w:val="00E63357"/>
    <w:rsid w:val="00E66575"/>
    <w:rsid w:val="00E6743D"/>
    <w:rsid w:val="00E7093D"/>
    <w:rsid w:val="00E721FD"/>
    <w:rsid w:val="00E72C34"/>
    <w:rsid w:val="00E83F01"/>
    <w:rsid w:val="00E8680D"/>
    <w:rsid w:val="00E87E49"/>
    <w:rsid w:val="00E87E79"/>
    <w:rsid w:val="00E92921"/>
    <w:rsid w:val="00E931D6"/>
    <w:rsid w:val="00E94E35"/>
    <w:rsid w:val="00EA4DFC"/>
    <w:rsid w:val="00EA6680"/>
    <w:rsid w:val="00EA7FDA"/>
    <w:rsid w:val="00EB2213"/>
    <w:rsid w:val="00EB2BCD"/>
    <w:rsid w:val="00EB3B8A"/>
    <w:rsid w:val="00EB42DD"/>
    <w:rsid w:val="00EB4B25"/>
    <w:rsid w:val="00EB59CB"/>
    <w:rsid w:val="00EB7069"/>
    <w:rsid w:val="00EB7323"/>
    <w:rsid w:val="00EC7BC3"/>
    <w:rsid w:val="00ED5679"/>
    <w:rsid w:val="00ED7600"/>
    <w:rsid w:val="00EE1A53"/>
    <w:rsid w:val="00EE1EEE"/>
    <w:rsid w:val="00EE1F03"/>
    <w:rsid w:val="00EE72E5"/>
    <w:rsid w:val="00EE76A7"/>
    <w:rsid w:val="00EF44B6"/>
    <w:rsid w:val="00EF698B"/>
    <w:rsid w:val="00EF6D14"/>
    <w:rsid w:val="00F02943"/>
    <w:rsid w:val="00F0421C"/>
    <w:rsid w:val="00F0571A"/>
    <w:rsid w:val="00F0648A"/>
    <w:rsid w:val="00F102B3"/>
    <w:rsid w:val="00F110AD"/>
    <w:rsid w:val="00F1284C"/>
    <w:rsid w:val="00F1362C"/>
    <w:rsid w:val="00F1753A"/>
    <w:rsid w:val="00F20414"/>
    <w:rsid w:val="00F243E4"/>
    <w:rsid w:val="00F24517"/>
    <w:rsid w:val="00F26101"/>
    <w:rsid w:val="00F30684"/>
    <w:rsid w:val="00F311B0"/>
    <w:rsid w:val="00F32F9B"/>
    <w:rsid w:val="00F33949"/>
    <w:rsid w:val="00F33C63"/>
    <w:rsid w:val="00F343FB"/>
    <w:rsid w:val="00F35F4A"/>
    <w:rsid w:val="00F40ECD"/>
    <w:rsid w:val="00F43337"/>
    <w:rsid w:val="00F43EF1"/>
    <w:rsid w:val="00F44B11"/>
    <w:rsid w:val="00F46198"/>
    <w:rsid w:val="00F4651C"/>
    <w:rsid w:val="00F4738E"/>
    <w:rsid w:val="00F47B34"/>
    <w:rsid w:val="00F503FC"/>
    <w:rsid w:val="00F508B8"/>
    <w:rsid w:val="00F51BC9"/>
    <w:rsid w:val="00F52B74"/>
    <w:rsid w:val="00F56BA1"/>
    <w:rsid w:val="00F60F0D"/>
    <w:rsid w:val="00F63764"/>
    <w:rsid w:val="00F63FFC"/>
    <w:rsid w:val="00F6572F"/>
    <w:rsid w:val="00F65766"/>
    <w:rsid w:val="00F77256"/>
    <w:rsid w:val="00F824F5"/>
    <w:rsid w:val="00F84AE2"/>
    <w:rsid w:val="00F87746"/>
    <w:rsid w:val="00F90266"/>
    <w:rsid w:val="00F91A71"/>
    <w:rsid w:val="00F9390F"/>
    <w:rsid w:val="00F96BBC"/>
    <w:rsid w:val="00F970DE"/>
    <w:rsid w:val="00F97229"/>
    <w:rsid w:val="00FA28EC"/>
    <w:rsid w:val="00FA4DEF"/>
    <w:rsid w:val="00FA532D"/>
    <w:rsid w:val="00FA7010"/>
    <w:rsid w:val="00FB334F"/>
    <w:rsid w:val="00FB459F"/>
    <w:rsid w:val="00FB67BD"/>
    <w:rsid w:val="00FC1323"/>
    <w:rsid w:val="00FC29B9"/>
    <w:rsid w:val="00FC3C73"/>
    <w:rsid w:val="00FC5632"/>
    <w:rsid w:val="00FC59EE"/>
    <w:rsid w:val="00FC6FD3"/>
    <w:rsid w:val="00FC7B45"/>
    <w:rsid w:val="00FD56D3"/>
    <w:rsid w:val="00FE3A4E"/>
    <w:rsid w:val="00FE3FA8"/>
    <w:rsid w:val="00FE5B71"/>
    <w:rsid w:val="00FE60DA"/>
    <w:rsid w:val="00FE615F"/>
    <w:rsid w:val="00FE63BF"/>
    <w:rsid w:val="00FF0301"/>
    <w:rsid w:val="03D10189"/>
    <w:rsid w:val="07F331FA"/>
    <w:rsid w:val="178FCCCD"/>
    <w:rsid w:val="1B3BCAD1"/>
    <w:rsid w:val="1D63ED37"/>
    <w:rsid w:val="236FDAD3"/>
    <w:rsid w:val="23DBE35F"/>
    <w:rsid w:val="26BE7CB4"/>
    <w:rsid w:val="27A3A5BE"/>
    <w:rsid w:val="2AE1F9AA"/>
    <w:rsid w:val="2DE4C912"/>
    <w:rsid w:val="30230920"/>
    <w:rsid w:val="354C0699"/>
    <w:rsid w:val="3686C9D8"/>
    <w:rsid w:val="380B0926"/>
    <w:rsid w:val="3C7ABAE0"/>
    <w:rsid w:val="3D0CC766"/>
    <w:rsid w:val="3ED8FBD7"/>
    <w:rsid w:val="43A81599"/>
    <w:rsid w:val="43A8D54A"/>
    <w:rsid w:val="4B0C4900"/>
    <w:rsid w:val="5885A944"/>
    <w:rsid w:val="589BEBEC"/>
    <w:rsid w:val="58E7A656"/>
    <w:rsid w:val="59B1D383"/>
    <w:rsid w:val="59FBCC55"/>
    <w:rsid w:val="5F1E5A4C"/>
    <w:rsid w:val="68865912"/>
    <w:rsid w:val="760DE7BD"/>
    <w:rsid w:val="7638E99D"/>
    <w:rsid w:val="7BF96A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3944C496-4220-4E2A-8258-2CC0808B2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1D2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324B7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092218"/>
  </w:style>
  <w:style w:type="character" w:customStyle="1" w:styleId="eop">
    <w:name w:val="eop"/>
    <w:basedOn w:val="DefaultParagraphFont"/>
    <w:rsid w:val="00092218"/>
  </w:style>
  <w:style w:type="character" w:customStyle="1" w:styleId="Heading4Char">
    <w:name w:val="Heading 4 Char"/>
    <w:basedOn w:val="DefaultParagraphFont"/>
    <w:link w:val="Heading4"/>
    <w:uiPriority w:val="9"/>
    <w:semiHidden/>
    <w:rsid w:val="00324B7E"/>
    <w:rPr>
      <w:rFonts w:asciiTheme="majorHAnsi" w:eastAsiaTheme="majorEastAsia" w:hAnsiTheme="majorHAnsi" w:cstheme="majorBidi"/>
      <w:i/>
      <w:iCs/>
      <w:color w:val="2F5496" w:themeColor="accent1" w:themeShade="BF"/>
      <w:sz w:val="20"/>
    </w:rPr>
  </w:style>
  <w:style w:type="character" w:styleId="FollowedHyperlink">
    <w:name w:val="FollowedHyperlink"/>
    <w:basedOn w:val="DefaultParagraphFont"/>
    <w:uiPriority w:val="99"/>
    <w:semiHidden/>
    <w:unhideWhenUsed/>
    <w:rsid w:val="0011239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206093">
      <w:bodyDiv w:val="1"/>
      <w:marLeft w:val="0"/>
      <w:marRight w:val="0"/>
      <w:marTop w:val="0"/>
      <w:marBottom w:val="0"/>
      <w:divBdr>
        <w:top w:val="none" w:sz="0" w:space="0" w:color="auto"/>
        <w:left w:val="none" w:sz="0" w:space="0" w:color="auto"/>
        <w:bottom w:val="none" w:sz="0" w:space="0" w:color="auto"/>
        <w:right w:val="none" w:sz="0" w:space="0" w:color="auto"/>
      </w:divBdr>
      <w:divsChild>
        <w:div w:id="1945847229">
          <w:marLeft w:val="547"/>
          <w:marRight w:val="0"/>
          <w:marTop w:val="0"/>
          <w:marBottom w:val="120"/>
          <w:divBdr>
            <w:top w:val="none" w:sz="0" w:space="0" w:color="auto"/>
            <w:left w:val="none" w:sz="0" w:space="0" w:color="auto"/>
            <w:bottom w:val="none" w:sz="0" w:space="0" w:color="auto"/>
            <w:right w:val="none" w:sz="0" w:space="0" w:color="auto"/>
          </w:divBdr>
        </w:div>
        <w:div w:id="1676492120">
          <w:marLeft w:val="1166"/>
          <w:marRight w:val="0"/>
          <w:marTop w:val="0"/>
          <w:marBottom w:val="120"/>
          <w:divBdr>
            <w:top w:val="none" w:sz="0" w:space="0" w:color="auto"/>
            <w:left w:val="none" w:sz="0" w:space="0" w:color="auto"/>
            <w:bottom w:val="none" w:sz="0" w:space="0" w:color="auto"/>
            <w:right w:val="none" w:sz="0" w:space="0" w:color="auto"/>
          </w:divBdr>
        </w:div>
        <w:div w:id="2125034072">
          <w:marLeft w:val="1166"/>
          <w:marRight w:val="0"/>
          <w:marTop w:val="0"/>
          <w:marBottom w:val="120"/>
          <w:divBdr>
            <w:top w:val="none" w:sz="0" w:space="0" w:color="auto"/>
            <w:left w:val="none" w:sz="0" w:space="0" w:color="auto"/>
            <w:bottom w:val="none" w:sz="0" w:space="0" w:color="auto"/>
            <w:right w:val="none" w:sz="0" w:space="0" w:color="auto"/>
          </w:divBdr>
        </w:div>
        <w:div w:id="1235315662">
          <w:marLeft w:val="547"/>
          <w:marRight w:val="0"/>
          <w:marTop w:val="0"/>
          <w:marBottom w:val="120"/>
          <w:divBdr>
            <w:top w:val="none" w:sz="0" w:space="0" w:color="auto"/>
            <w:left w:val="none" w:sz="0" w:space="0" w:color="auto"/>
            <w:bottom w:val="none" w:sz="0" w:space="0" w:color="auto"/>
            <w:right w:val="none" w:sz="0" w:space="0" w:color="auto"/>
          </w:divBdr>
        </w:div>
        <w:div w:id="490221088">
          <w:marLeft w:val="1166"/>
          <w:marRight w:val="0"/>
          <w:marTop w:val="0"/>
          <w:marBottom w:val="120"/>
          <w:divBdr>
            <w:top w:val="none" w:sz="0" w:space="0" w:color="auto"/>
            <w:left w:val="none" w:sz="0" w:space="0" w:color="auto"/>
            <w:bottom w:val="none" w:sz="0" w:space="0" w:color="auto"/>
            <w:right w:val="none" w:sz="0" w:space="0" w:color="auto"/>
          </w:divBdr>
        </w:div>
        <w:div w:id="847522270">
          <w:marLeft w:val="1166"/>
          <w:marRight w:val="0"/>
          <w:marTop w:val="0"/>
          <w:marBottom w:val="120"/>
          <w:divBdr>
            <w:top w:val="none" w:sz="0" w:space="0" w:color="auto"/>
            <w:left w:val="none" w:sz="0" w:space="0" w:color="auto"/>
            <w:bottom w:val="none" w:sz="0" w:space="0" w:color="auto"/>
            <w:right w:val="none" w:sz="0" w:space="0" w:color="auto"/>
          </w:divBdr>
        </w:div>
        <w:div w:id="2085760978">
          <w:marLeft w:val="547"/>
          <w:marRight w:val="0"/>
          <w:marTop w:val="0"/>
          <w:marBottom w:val="120"/>
          <w:divBdr>
            <w:top w:val="none" w:sz="0" w:space="0" w:color="auto"/>
            <w:left w:val="none" w:sz="0" w:space="0" w:color="auto"/>
            <w:bottom w:val="none" w:sz="0" w:space="0" w:color="auto"/>
            <w:right w:val="none" w:sz="0" w:space="0" w:color="auto"/>
          </w:divBdr>
        </w:div>
        <w:div w:id="652830352">
          <w:marLeft w:val="1166"/>
          <w:marRight w:val="0"/>
          <w:marTop w:val="0"/>
          <w:marBottom w:val="120"/>
          <w:divBdr>
            <w:top w:val="none" w:sz="0" w:space="0" w:color="auto"/>
            <w:left w:val="none" w:sz="0" w:space="0" w:color="auto"/>
            <w:bottom w:val="none" w:sz="0" w:space="0" w:color="auto"/>
            <w:right w:val="none" w:sz="0" w:space="0" w:color="auto"/>
          </w:divBdr>
        </w:div>
        <w:div w:id="835536427">
          <w:marLeft w:val="1166"/>
          <w:marRight w:val="0"/>
          <w:marTop w:val="0"/>
          <w:marBottom w:val="120"/>
          <w:divBdr>
            <w:top w:val="none" w:sz="0" w:space="0" w:color="auto"/>
            <w:left w:val="none" w:sz="0" w:space="0" w:color="auto"/>
            <w:bottom w:val="none" w:sz="0" w:space="0" w:color="auto"/>
            <w:right w:val="none" w:sz="0" w:space="0" w:color="auto"/>
          </w:divBdr>
        </w:div>
        <w:div w:id="2131238880">
          <w:marLeft w:val="547"/>
          <w:marRight w:val="0"/>
          <w:marTop w:val="0"/>
          <w:marBottom w:val="120"/>
          <w:divBdr>
            <w:top w:val="none" w:sz="0" w:space="0" w:color="auto"/>
            <w:left w:val="none" w:sz="0" w:space="0" w:color="auto"/>
            <w:bottom w:val="none" w:sz="0" w:space="0" w:color="auto"/>
            <w:right w:val="none" w:sz="0" w:space="0" w:color="auto"/>
          </w:divBdr>
        </w:div>
        <w:div w:id="2033259218">
          <w:marLeft w:val="547"/>
          <w:marRight w:val="0"/>
          <w:marTop w:val="0"/>
          <w:marBottom w:val="120"/>
          <w:divBdr>
            <w:top w:val="none" w:sz="0" w:space="0" w:color="auto"/>
            <w:left w:val="none" w:sz="0" w:space="0" w:color="auto"/>
            <w:bottom w:val="none" w:sz="0" w:space="0" w:color="auto"/>
            <w:right w:val="none" w:sz="0" w:space="0" w:color="auto"/>
          </w:divBdr>
        </w:div>
      </w:divsChild>
    </w:div>
    <w:div w:id="245261703">
      <w:bodyDiv w:val="1"/>
      <w:marLeft w:val="0"/>
      <w:marRight w:val="0"/>
      <w:marTop w:val="0"/>
      <w:marBottom w:val="0"/>
      <w:divBdr>
        <w:top w:val="none" w:sz="0" w:space="0" w:color="auto"/>
        <w:left w:val="none" w:sz="0" w:space="0" w:color="auto"/>
        <w:bottom w:val="none" w:sz="0" w:space="0" w:color="auto"/>
        <w:right w:val="none" w:sz="0" w:space="0" w:color="auto"/>
      </w:divBdr>
    </w:div>
    <w:div w:id="251280149">
      <w:bodyDiv w:val="1"/>
      <w:marLeft w:val="0"/>
      <w:marRight w:val="0"/>
      <w:marTop w:val="0"/>
      <w:marBottom w:val="0"/>
      <w:divBdr>
        <w:top w:val="none" w:sz="0" w:space="0" w:color="auto"/>
        <w:left w:val="none" w:sz="0" w:space="0" w:color="auto"/>
        <w:bottom w:val="none" w:sz="0" w:space="0" w:color="auto"/>
        <w:right w:val="none" w:sz="0" w:space="0" w:color="auto"/>
      </w:divBdr>
    </w:div>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461073263">
      <w:bodyDiv w:val="1"/>
      <w:marLeft w:val="0"/>
      <w:marRight w:val="0"/>
      <w:marTop w:val="0"/>
      <w:marBottom w:val="0"/>
      <w:divBdr>
        <w:top w:val="none" w:sz="0" w:space="0" w:color="auto"/>
        <w:left w:val="none" w:sz="0" w:space="0" w:color="auto"/>
        <w:bottom w:val="none" w:sz="0" w:space="0" w:color="auto"/>
        <w:right w:val="none" w:sz="0" w:space="0" w:color="auto"/>
      </w:divBdr>
    </w:div>
    <w:div w:id="573781973">
      <w:bodyDiv w:val="1"/>
      <w:marLeft w:val="0"/>
      <w:marRight w:val="0"/>
      <w:marTop w:val="0"/>
      <w:marBottom w:val="0"/>
      <w:divBdr>
        <w:top w:val="none" w:sz="0" w:space="0" w:color="auto"/>
        <w:left w:val="none" w:sz="0" w:space="0" w:color="auto"/>
        <w:bottom w:val="none" w:sz="0" w:space="0" w:color="auto"/>
        <w:right w:val="none" w:sz="0" w:space="0" w:color="auto"/>
      </w:divBdr>
      <w:divsChild>
        <w:div w:id="1701125713">
          <w:marLeft w:val="547"/>
          <w:marRight w:val="0"/>
          <w:marTop w:val="0"/>
          <w:marBottom w:val="120"/>
          <w:divBdr>
            <w:top w:val="none" w:sz="0" w:space="0" w:color="auto"/>
            <w:left w:val="none" w:sz="0" w:space="0" w:color="auto"/>
            <w:bottom w:val="none" w:sz="0" w:space="0" w:color="auto"/>
            <w:right w:val="none" w:sz="0" w:space="0" w:color="auto"/>
          </w:divBdr>
        </w:div>
        <w:div w:id="608589770">
          <w:marLeft w:val="1166"/>
          <w:marRight w:val="0"/>
          <w:marTop w:val="0"/>
          <w:marBottom w:val="120"/>
          <w:divBdr>
            <w:top w:val="none" w:sz="0" w:space="0" w:color="auto"/>
            <w:left w:val="none" w:sz="0" w:space="0" w:color="auto"/>
            <w:bottom w:val="none" w:sz="0" w:space="0" w:color="auto"/>
            <w:right w:val="none" w:sz="0" w:space="0" w:color="auto"/>
          </w:divBdr>
        </w:div>
        <w:div w:id="1205868871">
          <w:marLeft w:val="547"/>
          <w:marRight w:val="0"/>
          <w:marTop w:val="0"/>
          <w:marBottom w:val="120"/>
          <w:divBdr>
            <w:top w:val="none" w:sz="0" w:space="0" w:color="auto"/>
            <w:left w:val="none" w:sz="0" w:space="0" w:color="auto"/>
            <w:bottom w:val="none" w:sz="0" w:space="0" w:color="auto"/>
            <w:right w:val="none" w:sz="0" w:space="0" w:color="auto"/>
          </w:divBdr>
        </w:div>
        <w:div w:id="1796558250">
          <w:marLeft w:val="1166"/>
          <w:marRight w:val="0"/>
          <w:marTop w:val="0"/>
          <w:marBottom w:val="120"/>
          <w:divBdr>
            <w:top w:val="none" w:sz="0" w:space="0" w:color="auto"/>
            <w:left w:val="none" w:sz="0" w:space="0" w:color="auto"/>
            <w:bottom w:val="none" w:sz="0" w:space="0" w:color="auto"/>
            <w:right w:val="none" w:sz="0" w:space="0" w:color="auto"/>
          </w:divBdr>
        </w:div>
        <w:div w:id="1026055299">
          <w:marLeft w:val="547"/>
          <w:marRight w:val="0"/>
          <w:marTop w:val="0"/>
          <w:marBottom w:val="120"/>
          <w:divBdr>
            <w:top w:val="none" w:sz="0" w:space="0" w:color="auto"/>
            <w:left w:val="none" w:sz="0" w:space="0" w:color="auto"/>
            <w:bottom w:val="none" w:sz="0" w:space="0" w:color="auto"/>
            <w:right w:val="none" w:sz="0" w:space="0" w:color="auto"/>
          </w:divBdr>
        </w:div>
        <w:div w:id="1849251808">
          <w:marLeft w:val="547"/>
          <w:marRight w:val="0"/>
          <w:marTop w:val="0"/>
          <w:marBottom w:val="120"/>
          <w:divBdr>
            <w:top w:val="none" w:sz="0" w:space="0" w:color="auto"/>
            <w:left w:val="none" w:sz="0" w:space="0" w:color="auto"/>
            <w:bottom w:val="none" w:sz="0" w:space="0" w:color="auto"/>
            <w:right w:val="none" w:sz="0" w:space="0" w:color="auto"/>
          </w:divBdr>
        </w:div>
        <w:div w:id="1823427022">
          <w:marLeft w:val="547"/>
          <w:marRight w:val="0"/>
          <w:marTop w:val="0"/>
          <w:marBottom w:val="120"/>
          <w:divBdr>
            <w:top w:val="none" w:sz="0" w:space="0" w:color="auto"/>
            <w:left w:val="none" w:sz="0" w:space="0" w:color="auto"/>
            <w:bottom w:val="none" w:sz="0" w:space="0" w:color="auto"/>
            <w:right w:val="none" w:sz="0" w:space="0" w:color="auto"/>
          </w:divBdr>
        </w:div>
        <w:div w:id="2101639117">
          <w:marLeft w:val="547"/>
          <w:marRight w:val="0"/>
          <w:marTop w:val="0"/>
          <w:marBottom w:val="120"/>
          <w:divBdr>
            <w:top w:val="none" w:sz="0" w:space="0" w:color="auto"/>
            <w:left w:val="none" w:sz="0" w:space="0" w:color="auto"/>
            <w:bottom w:val="none" w:sz="0" w:space="0" w:color="auto"/>
            <w:right w:val="none" w:sz="0" w:space="0" w:color="auto"/>
          </w:divBdr>
        </w:div>
        <w:div w:id="1528828940">
          <w:marLeft w:val="547"/>
          <w:marRight w:val="0"/>
          <w:marTop w:val="0"/>
          <w:marBottom w:val="120"/>
          <w:divBdr>
            <w:top w:val="none" w:sz="0" w:space="0" w:color="auto"/>
            <w:left w:val="none" w:sz="0" w:space="0" w:color="auto"/>
            <w:bottom w:val="none" w:sz="0" w:space="0" w:color="auto"/>
            <w:right w:val="none" w:sz="0" w:space="0" w:color="auto"/>
          </w:divBdr>
        </w:div>
      </w:divsChild>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816916609">
      <w:bodyDiv w:val="1"/>
      <w:marLeft w:val="0"/>
      <w:marRight w:val="0"/>
      <w:marTop w:val="0"/>
      <w:marBottom w:val="0"/>
      <w:divBdr>
        <w:top w:val="none" w:sz="0" w:space="0" w:color="auto"/>
        <w:left w:val="none" w:sz="0" w:space="0" w:color="auto"/>
        <w:bottom w:val="none" w:sz="0" w:space="0" w:color="auto"/>
        <w:right w:val="none" w:sz="0" w:space="0" w:color="auto"/>
      </w:divBdr>
      <w:divsChild>
        <w:div w:id="403262170">
          <w:marLeft w:val="274"/>
          <w:marRight w:val="0"/>
          <w:marTop w:val="0"/>
          <w:marBottom w:val="120"/>
          <w:divBdr>
            <w:top w:val="none" w:sz="0" w:space="0" w:color="auto"/>
            <w:left w:val="none" w:sz="0" w:space="0" w:color="auto"/>
            <w:bottom w:val="none" w:sz="0" w:space="0" w:color="auto"/>
            <w:right w:val="none" w:sz="0" w:space="0" w:color="auto"/>
          </w:divBdr>
        </w:div>
        <w:div w:id="1044258393">
          <w:marLeft w:val="1166"/>
          <w:marRight w:val="0"/>
          <w:marTop w:val="0"/>
          <w:marBottom w:val="120"/>
          <w:divBdr>
            <w:top w:val="none" w:sz="0" w:space="0" w:color="auto"/>
            <w:left w:val="none" w:sz="0" w:space="0" w:color="auto"/>
            <w:bottom w:val="none" w:sz="0" w:space="0" w:color="auto"/>
            <w:right w:val="none" w:sz="0" w:space="0" w:color="auto"/>
          </w:divBdr>
        </w:div>
        <w:div w:id="1062871143">
          <w:marLeft w:val="547"/>
          <w:marRight w:val="0"/>
          <w:marTop w:val="0"/>
          <w:marBottom w:val="120"/>
          <w:divBdr>
            <w:top w:val="none" w:sz="0" w:space="0" w:color="auto"/>
            <w:left w:val="none" w:sz="0" w:space="0" w:color="auto"/>
            <w:bottom w:val="none" w:sz="0" w:space="0" w:color="auto"/>
            <w:right w:val="none" w:sz="0" w:space="0" w:color="auto"/>
          </w:divBdr>
        </w:div>
        <w:div w:id="1595670994">
          <w:marLeft w:val="1166"/>
          <w:marRight w:val="0"/>
          <w:marTop w:val="0"/>
          <w:marBottom w:val="120"/>
          <w:divBdr>
            <w:top w:val="none" w:sz="0" w:space="0" w:color="auto"/>
            <w:left w:val="none" w:sz="0" w:space="0" w:color="auto"/>
            <w:bottom w:val="none" w:sz="0" w:space="0" w:color="auto"/>
            <w:right w:val="none" w:sz="0" w:space="0" w:color="auto"/>
          </w:divBdr>
        </w:div>
        <w:div w:id="1830362489">
          <w:marLeft w:val="547"/>
          <w:marRight w:val="0"/>
          <w:marTop w:val="0"/>
          <w:marBottom w:val="120"/>
          <w:divBdr>
            <w:top w:val="none" w:sz="0" w:space="0" w:color="auto"/>
            <w:left w:val="none" w:sz="0" w:space="0" w:color="auto"/>
            <w:bottom w:val="none" w:sz="0" w:space="0" w:color="auto"/>
            <w:right w:val="none" w:sz="0" w:space="0" w:color="auto"/>
          </w:divBdr>
        </w:div>
        <w:div w:id="2033914549">
          <w:marLeft w:val="1166"/>
          <w:marRight w:val="0"/>
          <w:marTop w:val="0"/>
          <w:marBottom w:val="120"/>
          <w:divBdr>
            <w:top w:val="none" w:sz="0" w:space="0" w:color="auto"/>
            <w:left w:val="none" w:sz="0" w:space="0" w:color="auto"/>
            <w:bottom w:val="none" w:sz="0" w:space="0" w:color="auto"/>
            <w:right w:val="none" w:sz="0" w:space="0" w:color="auto"/>
          </w:divBdr>
        </w:div>
        <w:div w:id="2034568434">
          <w:marLeft w:val="547"/>
          <w:marRight w:val="0"/>
          <w:marTop w:val="0"/>
          <w:marBottom w:val="120"/>
          <w:divBdr>
            <w:top w:val="none" w:sz="0" w:space="0" w:color="auto"/>
            <w:left w:val="none" w:sz="0" w:space="0" w:color="auto"/>
            <w:bottom w:val="none" w:sz="0" w:space="0" w:color="auto"/>
            <w:right w:val="none" w:sz="0" w:space="0" w:color="auto"/>
          </w:divBdr>
        </w:div>
      </w:divsChild>
    </w:div>
    <w:div w:id="934750453">
      <w:bodyDiv w:val="1"/>
      <w:marLeft w:val="0"/>
      <w:marRight w:val="0"/>
      <w:marTop w:val="0"/>
      <w:marBottom w:val="0"/>
      <w:divBdr>
        <w:top w:val="none" w:sz="0" w:space="0" w:color="auto"/>
        <w:left w:val="none" w:sz="0" w:space="0" w:color="auto"/>
        <w:bottom w:val="none" w:sz="0" w:space="0" w:color="auto"/>
        <w:right w:val="none" w:sz="0" w:space="0" w:color="auto"/>
      </w:divBdr>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378092905">
      <w:bodyDiv w:val="1"/>
      <w:marLeft w:val="0"/>
      <w:marRight w:val="0"/>
      <w:marTop w:val="0"/>
      <w:marBottom w:val="0"/>
      <w:divBdr>
        <w:top w:val="none" w:sz="0" w:space="0" w:color="auto"/>
        <w:left w:val="none" w:sz="0" w:space="0" w:color="auto"/>
        <w:bottom w:val="none" w:sz="0" w:space="0" w:color="auto"/>
        <w:right w:val="none" w:sz="0" w:space="0" w:color="auto"/>
      </w:divBdr>
      <w:divsChild>
        <w:div w:id="989095624">
          <w:marLeft w:val="547"/>
          <w:marRight w:val="0"/>
          <w:marTop w:val="0"/>
          <w:marBottom w:val="120"/>
          <w:divBdr>
            <w:top w:val="none" w:sz="0" w:space="0" w:color="auto"/>
            <w:left w:val="none" w:sz="0" w:space="0" w:color="auto"/>
            <w:bottom w:val="none" w:sz="0" w:space="0" w:color="auto"/>
            <w:right w:val="none" w:sz="0" w:space="0" w:color="auto"/>
          </w:divBdr>
        </w:div>
        <w:div w:id="199976879">
          <w:marLeft w:val="547"/>
          <w:marRight w:val="0"/>
          <w:marTop w:val="0"/>
          <w:marBottom w:val="120"/>
          <w:divBdr>
            <w:top w:val="none" w:sz="0" w:space="0" w:color="auto"/>
            <w:left w:val="none" w:sz="0" w:space="0" w:color="auto"/>
            <w:bottom w:val="none" w:sz="0" w:space="0" w:color="auto"/>
            <w:right w:val="none" w:sz="0" w:space="0" w:color="auto"/>
          </w:divBdr>
        </w:div>
        <w:div w:id="2137260968">
          <w:marLeft w:val="547"/>
          <w:marRight w:val="0"/>
          <w:marTop w:val="0"/>
          <w:marBottom w:val="120"/>
          <w:divBdr>
            <w:top w:val="none" w:sz="0" w:space="0" w:color="auto"/>
            <w:left w:val="none" w:sz="0" w:space="0" w:color="auto"/>
            <w:bottom w:val="none" w:sz="0" w:space="0" w:color="auto"/>
            <w:right w:val="none" w:sz="0" w:space="0" w:color="auto"/>
          </w:divBdr>
        </w:div>
        <w:div w:id="2023703884">
          <w:marLeft w:val="547"/>
          <w:marRight w:val="0"/>
          <w:marTop w:val="0"/>
          <w:marBottom w:val="120"/>
          <w:divBdr>
            <w:top w:val="none" w:sz="0" w:space="0" w:color="auto"/>
            <w:left w:val="none" w:sz="0" w:space="0" w:color="auto"/>
            <w:bottom w:val="none" w:sz="0" w:space="0" w:color="auto"/>
            <w:right w:val="none" w:sz="0" w:space="0" w:color="auto"/>
          </w:divBdr>
        </w:div>
        <w:div w:id="1585605192">
          <w:marLeft w:val="547"/>
          <w:marRight w:val="0"/>
          <w:marTop w:val="0"/>
          <w:marBottom w:val="120"/>
          <w:divBdr>
            <w:top w:val="none" w:sz="0" w:space="0" w:color="auto"/>
            <w:left w:val="none" w:sz="0" w:space="0" w:color="auto"/>
            <w:bottom w:val="none" w:sz="0" w:space="0" w:color="auto"/>
            <w:right w:val="none" w:sz="0" w:space="0" w:color="auto"/>
          </w:divBdr>
        </w:div>
        <w:div w:id="1045789456">
          <w:marLeft w:val="547"/>
          <w:marRight w:val="0"/>
          <w:marTop w:val="0"/>
          <w:marBottom w:val="120"/>
          <w:divBdr>
            <w:top w:val="none" w:sz="0" w:space="0" w:color="auto"/>
            <w:left w:val="none" w:sz="0" w:space="0" w:color="auto"/>
            <w:bottom w:val="none" w:sz="0" w:space="0" w:color="auto"/>
            <w:right w:val="none" w:sz="0" w:space="0" w:color="auto"/>
          </w:divBdr>
        </w:div>
      </w:divsChild>
    </w:div>
    <w:div w:id="1405302887">
      <w:bodyDiv w:val="1"/>
      <w:marLeft w:val="0"/>
      <w:marRight w:val="0"/>
      <w:marTop w:val="0"/>
      <w:marBottom w:val="0"/>
      <w:divBdr>
        <w:top w:val="none" w:sz="0" w:space="0" w:color="auto"/>
        <w:left w:val="none" w:sz="0" w:space="0" w:color="auto"/>
        <w:bottom w:val="none" w:sz="0" w:space="0" w:color="auto"/>
        <w:right w:val="none" w:sz="0" w:space="0" w:color="auto"/>
      </w:divBdr>
      <w:divsChild>
        <w:div w:id="236478912">
          <w:marLeft w:val="562"/>
          <w:marRight w:val="0"/>
          <w:marTop w:val="0"/>
          <w:marBottom w:val="40"/>
          <w:divBdr>
            <w:top w:val="none" w:sz="0" w:space="0" w:color="auto"/>
            <w:left w:val="none" w:sz="0" w:space="0" w:color="auto"/>
            <w:bottom w:val="none" w:sz="0" w:space="0" w:color="auto"/>
            <w:right w:val="none" w:sz="0" w:space="0" w:color="auto"/>
          </w:divBdr>
        </w:div>
        <w:div w:id="727654641">
          <w:marLeft w:val="850"/>
          <w:marRight w:val="0"/>
          <w:marTop w:val="0"/>
          <w:marBottom w:val="40"/>
          <w:divBdr>
            <w:top w:val="none" w:sz="0" w:space="0" w:color="auto"/>
            <w:left w:val="none" w:sz="0" w:space="0" w:color="auto"/>
            <w:bottom w:val="none" w:sz="0" w:space="0" w:color="auto"/>
            <w:right w:val="none" w:sz="0" w:space="0" w:color="auto"/>
          </w:divBdr>
        </w:div>
        <w:div w:id="1595630378">
          <w:marLeft w:val="1138"/>
          <w:marRight w:val="0"/>
          <w:marTop w:val="0"/>
          <w:marBottom w:val="40"/>
          <w:divBdr>
            <w:top w:val="none" w:sz="0" w:space="0" w:color="auto"/>
            <w:left w:val="none" w:sz="0" w:space="0" w:color="auto"/>
            <w:bottom w:val="none" w:sz="0" w:space="0" w:color="auto"/>
            <w:right w:val="none" w:sz="0" w:space="0" w:color="auto"/>
          </w:divBdr>
        </w:div>
        <w:div w:id="1416051656">
          <w:marLeft w:val="1138"/>
          <w:marRight w:val="0"/>
          <w:marTop w:val="0"/>
          <w:marBottom w:val="40"/>
          <w:divBdr>
            <w:top w:val="none" w:sz="0" w:space="0" w:color="auto"/>
            <w:left w:val="none" w:sz="0" w:space="0" w:color="auto"/>
            <w:bottom w:val="none" w:sz="0" w:space="0" w:color="auto"/>
            <w:right w:val="none" w:sz="0" w:space="0" w:color="auto"/>
          </w:divBdr>
        </w:div>
        <w:div w:id="423501848">
          <w:marLeft w:val="835"/>
          <w:marRight w:val="0"/>
          <w:marTop w:val="0"/>
          <w:marBottom w:val="40"/>
          <w:divBdr>
            <w:top w:val="none" w:sz="0" w:space="0" w:color="auto"/>
            <w:left w:val="none" w:sz="0" w:space="0" w:color="auto"/>
            <w:bottom w:val="none" w:sz="0" w:space="0" w:color="auto"/>
            <w:right w:val="none" w:sz="0" w:space="0" w:color="auto"/>
          </w:divBdr>
        </w:div>
        <w:div w:id="1011958242">
          <w:marLeft w:val="835"/>
          <w:marRight w:val="0"/>
          <w:marTop w:val="0"/>
          <w:marBottom w:val="40"/>
          <w:divBdr>
            <w:top w:val="none" w:sz="0" w:space="0" w:color="auto"/>
            <w:left w:val="none" w:sz="0" w:space="0" w:color="auto"/>
            <w:bottom w:val="none" w:sz="0" w:space="0" w:color="auto"/>
            <w:right w:val="none" w:sz="0" w:space="0" w:color="auto"/>
          </w:divBdr>
        </w:div>
        <w:div w:id="900822726">
          <w:marLeft w:val="835"/>
          <w:marRight w:val="0"/>
          <w:marTop w:val="0"/>
          <w:marBottom w:val="40"/>
          <w:divBdr>
            <w:top w:val="none" w:sz="0" w:space="0" w:color="auto"/>
            <w:left w:val="none" w:sz="0" w:space="0" w:color="auto"/>
            <w:bottom w:val="none" w:sz="0" w:space="0" w:color="auto"/>
            <w:right w:val="none" w:sz="0" w:space="0" w:color="auto"/>
          </w:divBdr>
        </w:div>
        <w:div w:id="1269891394">
          <w:marLeft w:val="1397"/>
          <w:marRight w:val="0"/>
          <w:marTop w:val="0"/>
          <w:marBottom w:val="40"/>
          <w:divBdr>
            <w:top w:val="none" w:sz="0" w:space="0" w:color="auto"/>
            <w:left w:val="none" w:sz="0" w:space="0" w:color="auto"/>
            <w:bottom w:val="none" w:sz="0" w:space="0" w:color="auto"/>
            <w:right w:val="none" w:sz="0" w:space="0" w:color="auto"/>
          </w:divBdr>
        </w:div>
        <w:div w:id="897285225">
          <w:marLeft w:val="1397"/>
          <w:marRight w:val="0"/>
          <w:marTop w:val="0"/>
          <w:marBottom w:val="40"/>
          <w:divBdr>
            <w:top w:val="none" w:sz="0" w:space="0" w:color="auto"/>
            <w:left w:val="none" w:sz="0" w:space="0" w:color="auto"/>
            <w:bottom w:val="none" w:sz="0" w:space="0" w:color="auto"/>
            <w:right w:val="none" w:sz="0" w:space="0" w:color="auto"/>
          </w:divBdr>
        </w:div>
        <w:div w:id="1020006132">
          <w:marLeft w:val="835"/>
          <w:marRight w:val="0"/>
          <w:marTop w:val="0"/>
          <w:marBottom w:val="40"/>
          <w:divBdr>
            <w:top w:val="none" w:sz="0" w:space="0" w:color="auto"/>
            <w:left w:val="none" w:sz="0" w:space="0" w:color="auto"/>
            <w:bottom w:val="none" w:sz="0" w:space="0" w:color="auto"/>
            <w:right w:val="none" w:sz="0" w:space="0" w:color="auto"/>
          </w:divBdr>
        </w:div>
        <w:div w:id="469253988">
          <w:marLeft w:val="1397"/>
          <w:marRight w:val="0"/>
          <w:marTop w:val="0"/>
          <w:marBottom w:val="40"/>
          <w:divBdr>
            <w:top w:val="none" w:sz="0" w:space="0" w:color="auto"/>
            <w:left w:val="none" w:sz="0" w:space="0" w:color="auto"/>
            <w:bottom w:val="none" w:sz="0" w:space="0" w:color="auto"/>
            <w:right w:val="none" w:sz="0" w:space="0" w:color="auto"/>
          </w:divBdr>
        </w:div>
        <w:div w:id="2072802618">
          <w:marLeft w:val="835"/>
          <w:marRight w:val="0"/>
          <w:marTop w:val="0"/>
          <w:marBottom w:val="4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589197865">
      <w:bodyDiv w:val="1"/>
      <w:marLeft w:val="0"/>
      <w:marRight w:val="0"/>
      <w:marTop w:val="0"/>
      <w:marBottom w:val="0"/>
      <w:divBdr>
        <w:top w:val="none" w:sz="0" w:space="0" w:color="auto"/>
        <w:left w:val="none" w:sz="0" w:space="0" w:color="auto"/>
        <w:bottom w:val="none" w:sz="0" w:space="0" w:color="auto"/>
        <w:right w:val="none" w:sz="0" w:space="0" w:color="auto"/>
      </w:divBdr>
    </w:div>
    <w:div w:id="1591502325">
      <w:bodyDiv w:val="1"/>
      <w:marLeft w:val="0"/>
      <w:marRight w:val="0"/>
      <w:marTop w:val="0"/>
      <w:marBottom w:val="0"/>
      <w:divBdr>
        <w:top w:val="none" w:sz="0" w:space="0" w:color="auto"/>
        <w:left w:val="none" w:sz="0" w:space="0" w:color="auto"/>
        <w:bottom w:val="none" w:sz="0" w:space="0" w:color="auto"/>
        <w:right w:val="none" w:sz="0" w:space="0" w:color="auto"/>
      </w:divBdr>
    </w:div>
    <w:div w:id="1716928001">
      <w:bodyDiv w:val="1"/>
      <w:marLeft w:val="0"/>
      <w:marRight w:val="0"/>
      <w:marTop w:val="0"/>
      <w:marBottom w:val="0"/>
      <w:divBdr>
        <w:top w:val="none" w:sz="0" w:space="0" w:color="auto"/>
        <w:left w:val="none" w:sz="0" w:space="0" w:color="auto"/>
        <w:bottom w:val="none" w:sz="0" w:space="0" w:color="auto"/>
        <w:right w:val="none" w:sz="0" w:space="0" w:color="auto"/>
      </w:divBdr>
      <w:divsChild>
        <w:div w:id="818377822">
          <w:marLeft w:val="0"/>
          <w:marRight w:val="0"/>
          <w:marTop w:val="0"/>
          <w:marBottom w:val="0"/>
          <w:divBdr>
            <w:top w:val="none" w:sz="0" w:space="0" w:color="auto"/>
            <w:left w:val="none" w:sz="0" w:space="0" w:color="auto"/>
            <w:bottom w:val="none" w:sz="0" w:space="0" w:color="auto"/>
            <w:right w:val="none" w:sz="0" w:space="0" w:color="auto"/>
          </w:divBdr>
        </w:div>
        <w:div w:id="2078163984">
          <w:marLeft w:val="0"/>
          <w:marRight w:val="0"/>
          <w:marTop w:val="0"/>
          <w:marBottom w:val="0"/>
          <w:divBdr>
            <w:top w:val="none" w:sz="0" w:space="0" w:color="auto"/>
            <w:left w:val="none" w:sz="0" w:space="0" w:color="auto"/>
            <w:bottom w:val="none" w:sz="0" w:space="0" w:color="auto"/>
            <w:right w:val="none" w:sz="0" w:space="0" w:color="auto"/>
          </w:divBdr>
        </w:div>
      </w:divsChild>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 w:id="1981572183">
      <w:bodyDiv w:val="1"/>
      <w:marLeft w:val="0"/>
      <w:marRight w:val="0"/>
      <w:marTop w:val="0"/>
      <w:marBottom w:val="0"/>
      <w:divBdr>
        <w:top w:val="none" w:sz="0" w:space="0" w:color="auto"/>
        <w:left w:val="none" w:sz="0" w:space="0" w:color="auto"/>
        <w:bottom w:val="none" w:sz="0" w:space="0" w:color="auto"/>
        <w:right w:val="none" w:sz="0" w:space="0" w:color="auto"/>
      </w:divBdr>
      <w:divsChild>
        <w:div w:id="562524582">
          <w:marLeft w:val="547"/>
          <w:marRight w:val="0"/>
          <w:marTop w:val="0"/>
          <w:marBottom w:val="120"/>
          <w:divBdr>
            <w:top w:val="none" w:sz="0" w:space="0" w:color="auto"/>
            <w:left w:val="none" w:sz="0" w:space="0" w:color="auto"/>
            <w:bottom w:val="none" w:sz="0" w:space="0" w:color="auto"/>
            <w:right w:val="none" w:sz="0" w:space="0" w:color="auto"/>
          </w:divBdr>
        </w:div>
        <w:div w:id="914513496">
          <w:marLeft w:val="1166"/>
          <w:marRight w:val="0"/>
          <w:marTop w:val="0"/>
          <w:marBottom w:val="120"/>
          <w:divBdr>
            <w:top w:val="none" w:sz="0" w:space="0" w:color="auto"/>
            <w:left w:val="none" w:sz="0" w:space="0" w:color="auto"/>
            <w:bottom w:val="none" w:sz="0" w:space="0" w:color="auto"/>
            <w:right w:val="none" w:sz="0" w:space="0" w:color="auto"/>
          </w:divBdr>
        </w:div>
        <w:div w:id="1091896316">
          <w:marLeft w:val="1166"/>
          <w:marRight w:val="0"/>
          <w:marTop w:val="0"/>
          <w:marBottom w:val="120"/>
          <w:divBdr>
            <w:top w:val="none" w:sz="0" w:space="0" w:color="auto"/>
            <w:left w:val="none" w:sz="0" w:space="0" w:color="auto"/>
            <w:bottom w:val="none" w:sz="0" w:space="0" w:color="auto"/>
            <w:right w:val="none" w:sz="0" w:space="0" w:color="auto"/>
          </w:divBdr>
        </w:div>
        <w:div w:id="1085297941">
          <w:marLeft w:val="547"/>
          <w:marRight w:val="0"/>
          <w:marTop w:val="0"/>
          <w:marBottom w:val="120"/>
          <w:divBdr>
            <w:top w:val="none" w:sz="0" w:space="0" w:color="auto"/>
            <w:left w:val="none" w:sz="0" w:space="0" w:color="auto"/>
            <w:bottom w:val="none" w:sz="0" w:space="0" w:color="auto"/>
            <w:right w:val="none" w:sz="0" w:space="0" w:color="auto"/>
          </w:divBdr>
        </w:div>
        <w:div w:id="1331984606">
          <w:marLeft w:val="1166"/>
          <w:marRight w:val="0"/>
          <w:marTop w:val="0"/>
          <w:marBottom w:val="120"/>
          <w:divBdr>
            <w:top w:val="none" w:sz="0" w:space="0" w:color="auto"/>
            <w:left w:val="none" w:sz="0" w:space="0" w:color="auto"/>
            <w:bottom w:val="none" w:sz="0" w:space="0" w:color="auto"/>
            <w:right w:val="none" w:sz="0" w:space="0" w:color="auto"/>
          </w:divBdr>
        </w:div>
      </w:divsChild>
    </w:div>
    <w:div w:id="2024479472">
      <w:bodyDiv w:val="1"/>
      <w:marLeft w:val="0"/>
      <w:marRight w:val="0"/>
      <w:marTop w:val="0"/>
      <w:marBottom w:val="0"/>
      <w:divBdr>
        <w:top w:val="none" w:sz="0" w:space="0" w:color="auto"/>
        <w:left w:val="none" w:sz="0" w:space="0" w:color="auto"/>
        <w:bottom w:val="none" w:sz="0" w:space="0" w:color="auto"/>
        <w:right w:val="none" w:sz="0" w:space="0" w:color="auto"/>
      </w:divBdr>
      <w:divsChild>
        <w:div w:id="131873046">
          <w:marLeft w:val="274"/>
          <w:marRight w:val="0"/>
          <w:marTop w:val="0"/>
          <w:marBottom w:val="120"/>
          <w:divBdr>
            <w:top w:val="none" w:sz="0" w:space="0" w:color="auto"/>
            <w:left w:val="none" w:sz="0" w:space="0" w:color="auto"/>
            <w:bottom w:val="none" w:sz="0" w:space="0" w:color="auto"/>
            <w:right w:val="none" w:sz="0" w:space="0" w:color="auto"/>
          </w:divBdr>
        </w:div>
        <w:div w:id="397174497">
          <w:marLeft w:val="274"/>
          <w:marRight w:val="0"/>
          <w:marTop w:val="0"/>
          <w:marBottom w:val="120"/>
          <w:divBdr>
            <w:top w:val="none" w:sz="0" w:space="0" w:color="auto"/>
            <w:left w:val="none" w:sz="0" w:space="0" w:color="auto"/>
            <w:bottom w:val="none" w:sz="0" w:space="0" w:color="auto"/>
            <w:right w:val="none" w:sz="0" w:space="0" w:color="auto"/>
          </w:divBdr>
        </w:div>
        <w:div w:id="749891847">
          <w:marLeft w:val="274"/>
          <w:marRight w:val="0"/>
          <w:marTop w:val="0"/>
          <w:marBottom w:val="120"/>
          <w:divBdr>
            <w:top w:val="none" w:sz="0" w:space="0" w:color="auto"/>
            <w:left w:val="none" w:sz="0" w:space="0" w:color="auto"/>
            <w:bottom w:val="none" w:sz="0" w:space="0" w:color="auto"/>
            <w:right w:val="none" w:sz="0" w:space="0" w:color="auto"/>
          </w:divBdr>
        </w:div>
        <w:div w:id="962538656">
          <w:marLeft w:val="274"/>
          <w:marRight w:val="0"/>
          <w:marTop w:val="0"/>
          <w:marBottom w:val="120"/>
          <w:divBdr>
            <w:top w:val="none" w:sz="0" w:space="0" w:color="auto"/>
            <w:left w:val="none" w:sz="0" w:space="0" w:color="auto"/>
            <w:bottom w:val="none" w:sz="0" w:space="0" w:color="auto"/>
            <w:right w:val="none" w:sz="0" w:space="0" w:color="auto"/>
          </w:divBdr>
        </w:div>
        <w:div w:id="1193148778">
          <w:marLeft w:val="274"/>
          <w:marRight w:val="0"/>
          <w:marTop w:val="0"/>
          <w:marBottom w:val="120"/>
          <w:divBdr>
            <w:top w:val="none" w:sz="0" w:space="0" w:color="auto"/>
            <w:left w:val="none" w:sz="0" w:space="0" w:color="auto"/>
            <w:bottom w:val="none" w:sz="0" w:space="0" w:color="auto"/>
            <w:right w:val="none" w:sz="0" w:space="0" w:color="auto"/>
          </w:divBdr>
        </w:div>
        <w:div w:id="1646470684">
          <w:marLeft w:val="274"/>
          <w:marRight w:val="0"/>
          <w:marTop w:val="0"/>
          <w:marBottom w:val="120"/>
          <w:divBdr>
            <w:top w:val="none" w:sz="0" w:space="0" w:color="auto"/>
            <w:left w:val="none" w:sz="0" w:space="0" w:color="auto"/>
            <w:bottom w:val="none" w:sz="0" w:space="0" w:color="auto"/>
            <w:right w:val="none" w:sz="0" w:space="0" w:color="auto"/>
          </w:divBdr>
        </w:div>
      </w:divsChild>
    </w:div>
    <w:div w:id="2119984703">
      <w:bodyDiv w:val="1"/>
      <w:marLeft w:val="0"/>
      <w:marRight w:val="0"/>
      <w:marTop w:val="0"/>
      <w:marBottom w:val="0"/>
      <w:divBdr>
        <w:top w:val="none" w:sz="0" w:space="0" w:color="auto"/>
        <w:left w:val="none" w:sz="0" w:space="0" w:color="auto"/>
        <w:bottom w:val="none" w:sz="0" w:space="0" w:color="auto"/>
        <w:right w:val="none" w:sz="0" w:space="0" w:color="auto"/>
      </w:divBdr>
      <w:divsChild>
        <w:div w:id="470639743">
          <w:marLeft w:val="274"/>
          <w:marRight w:val="0"/>
          <w:marTop w:val="0"/>
          <w:marBottom w:val="120"/>
          <w:divBdr>
            <w:top w:val="none" w:sz="0" w:space="0" w:color="auto"/>
            <w:left w:val="none" w:sz="0" w:space="0" w:color="auto"/>
            <w:bottom w:val="none" w:sz="0" w:space="0" w:color="auto"/>
            <w:right w:val="none" w:sz="0" w:space="0" w:color="auto"/>
          </w:divBdr>
        </w:div>
        <w:div w:id="680862041">
          <w:marLeft w:val="274"/>
          <w:marRight w:val="0"/>
          <w:marTop w:val="0"/>
          <w:marBottom w:val="120"/>
          <w:divBdr>
            <w:top w:val="none" w:sz="0" w:space="0" w:color="auto"/>
            <w:left w:val="none" w:sz="0" w:space="0" w:color="auto"/>
            <w:bottom w:val="none" w:sz="0" w:space="0" w:color="auto"/>
            <w:right w:val="none" w:sz="0" w:space="0" w:color="auto"/>
          </w:divBdr>
        </w:div>
        <w:div w:id="683167428">
          <w:marLeft w:val="274"/>
          <w:marRight w:val="0"/>
          <w:marTop w:val="0"/>
          <w:marBottom w:val="120"/>
          <w:divBdr>
            <w:top w:val="none" w:sz="0" w:space="0" w:color="auto"/>
            <w:left w:val="none" w:sz="0" w:space="0" w:color="auto"/>
            <w:bottom w:val="none" w:sz="0" w:space="0" w:color="auto"/>
            <w:right w:val="none" w:sz="0" w:space="0" w:color="auto"/>
          </w:divBdr>
        </w:div>
        <w:div w:id="1041855222">
          <w:marLeft w:val="274"/>
          <w:marRight w:val="0"/>
          <w:marTop w:val="0"/>
          <w:marBottom w:val="120"/>
          <w:divBdr>
            <w:top w:val="none" w:sz="0" w:space="0" w:color="auto"/>
            <w:left w:val="none" w:sz="0" w:space="0" w:color="auto"/>
            <w:bottom w:val="none" w:sz="0" w:space="0" w:color="auto"/>
            <w:right w:val="none" w:sz="0" w:space="0" w:color="auto"/>
          </w:divBdr>
        </w:div>
        <w:div w:id="1177382616">
          <w:marLeft w:val="274"/>
          <w:marRight w:val="0"/>
          <w:marTop w:val="0"/>
          <w:marBottom w:val="120"/>
          <w:divBdr>
            <w:top w:val="none" w:sz="0" w:space="0" w:color="auto"/>
            <w:left w:val="none" w:sz="0" w:space="0" w:color="auto"/>
            <w:bottom w:val="none" w:sz="0" w:space="0" w:color="auto"/>
            <w:right w:val="none" w:sz="0" w:space="0" w:color="auto"/>
          </w:divBdr>
        </w:div>
        <w:div w:id="1259677087">
          <w:marLeft w:val="274"/>
          <w:marRight w:val="0"/>
          <w:marTop w:val="0"/>
          <w:marBottom w:val="120"/>
          <w:divBdr>
            <w:top w:val="none" w:sz="0" w:space="0" w:color="auto"/>
            <w:left w:val="none" w:sz="0" w:space="0" w:color="auto"/>
            <w:bottom w:val="none" w:sz="0" w:space="0" w:color="auto"/>
            <w:right w:val="none" w:sz="0" w:space="0" w:color="auto"/>
          </w:divBdr>
        </w:div>
        <w:div w:id="1271935873">
          <w:marLeft w:val="994"/>
          <w:marRight w:val="0"/>
          <w:marTop w:val="0"/>
          <w:marBottom w:val="120"/>
          <w:divBdr>
            <w:top w:val="none" w:sz="0" w:space="0" w:color="auto"/>
            <w:left w:val="none" w:sz="0" w:space="0" w:color="auto"/>
            <w:bottom w:val="none" w:sz="0" w:space="0" w:color="auto"/>
            <w:right w:val="none" w:sz="0" w:space="0" w:color="auto"/>
          </w:divBdr>
        </w:div>
        <w:div w:id="1407074510">
          <w:marLeft w:val="274"/>
          <w:marRight w:val="0"/>
          <w:marTop w:val="0"/>
          <w:marBottom w:val="120"/>
          <w:divBdr>
            <w:top w:val="none" w:sz="0" w:space="0" w:color="auto"/>
            <w:left w:val="none" w:sz="0" w:space="0" w:color="auto"/>
            <w:bottom w:val="none" w:sz="0" w:space="0" w:color="auto"/>
            <w:right w:val="none" w:sz="0" w:space="0" w:color="auto"/>
          </w:divBdr>
        </w:div>
        <w:div w:id="1448354967">
          <w:marLeft w:val="994"/>
          <w:marRight w:val="0"/>
          <w:marTop w:val="0"/>
          <w:marBottom w:val="120"/>
          <w:divBdr>
            <w:top w:val="none" w:sz="0" w:space="0" w:color="auto"/>
            <w:left w:val="none" w:sz="0" w:space="0" w:color="auto"/>
            <w:bottom w:val="none" w:sz="0" w:space="0" w:color="auto"/>
            <w:right w:val="none" w:sz="0" w:space="0" w:color="auto"/>
          </w:divBdr>
        </w:div>
        <w:div w:id="1808737615">
          <w:marLeft w:val="274"/>
          <w:marRight w:val="0"/>
          <w:marTop w:val="0"/>
          <w:marBottom w:val="120"/>
          <w:divBdr>
            <w:top w:val="none" w:sz="0" w:space="0" w:color="auto"/>
            <w:left w:val="none" w:sz="0" w:space="0" w:color="auto"/>
            <w:bottom w:val="none" w:sz="0" w:space="0" w:color="auto"/>
            <w:right w:val="none" w:sz="0" w:space="0" w:color="auto"/>
          </w:divBdr>
        </w:div>
        <w:div w:id="2012679398">
          <w:marLeft w:val="994"/>
          <w:marRight w:val="0"/>
          <w:marTop w:val="0"/>
          <w:marBottom w:val="120"/>
          <w:divBdr>
            <w:top w:val="none" w:sz="0" w:space="0" w:color="auto"/>
            <w:left w:val="none" w:sz="0" w:space="0" w:color="auto"/>
            <w:bottom w:val="none" w:sz="0" w:space="0" w:color="auto"/>
            <w:right w:val="none" w:sz="0" w:space="0" w:color="auto"/>
          </w:divBdr>
        </w:div>
      </w:divsChild>
    </w:div>
    <w:div w:id="214211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5AIRPNAIUNRU-1328258698-23229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https://nokia.sharepoint.com/sites/c5g/5gradio/_layouts/15/DocIdRedir.aspx?ID=5AIRPNAIUNRU-1328258698-23229</Url>
      <Description>5AIRPNAIUNRU-1328258698-23229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20F17D33-5A38-47EA-AF5A-9FD58A9ED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1286</TotalTime>
  <Pages>14</Pages>
  <Words>5445</Words>
  <Characters>31038</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RRM core requirements for Rel-18 NR positioning</vt:lpstr>
    </vt:vector>
  </TitlesOfParts>
  <Company/>
  <LinksUpToDate>false</LinksUpToDate>
  <CharactersWithSpaces>36411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RRM core requirements for Rel-18 NR positioning</dc:title>
  <dc:subject/>
  <dc:creator>Nokia</dc:creator>
  <cp:keywords/>
  <dc:description/>
  <cp:lastModifiedBy>Nokia</cp:lastModifiedBy>
  <cp:revision>28</cp:revision>
  <dcterms:created xsi:type="dcterms:W3CDTF">2023-05-10T16:53:00Z</dcterms:created>
  <dcterms:modified xsi:type="dcterms:W3CDTF">2023-05-15T23:14:00Z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d1b4f57f-fc41-457c-823d-374f47a00711</vt:lpwstr>
  </property>
  <property fmtid="{D5CDD505-2E9C-101B-9397-08002B2CF9AE}" pid="11" name="MediaServiceImageTags">
    <vt:lpwstr/>
  </property>
</Properties>
</file>